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00410" w14:textId="77777777" w:rsidR="00A92E59" w:rsidRDefault="00000000">
      <w:pPr>
        <w:spacing w:after="200"/>
        <w:ind w:firstLine="0"/>
        <w:jc w:val="center"/>
      </w:pPr>
      <w:r>
        <w:rPr>
          <w:b/>
          <w:sz w:val="28"/>
        </w:rPr>
        <w:t>TECHNINĖ SPECIFIKACIJA</w:t>
      </w:r>
    </w:p>
    <w:p w14:paraId="7658AE2E" w14:textId="77777777" w:rsidR="00A92E59" w:rsidRDefault="00000000">
      <w:pPr>
        <w:pStyle w:val="TSAntrat"/>
      </w:pPr>
      <w:r>
        <w:t>1. AIŠKINAMASIS RAŠTAS</w:t>
      </w:r>
    </w:p>
    <w:tbl>
      <w:tblPr>
        <w:tblStyle w:val="Lentelstinklelis"/>
        <w:tblW w:w="0" w:type="auto"/>
        <w:jc w:val="center"/>
        <w:tblLayout w:type="fixed"/>
        <w:tblLook w:val="04A0" w:firstRow="1" w:lastRow="0" w:firstColumn="1" w:lastColumn="0" w:noHBand="0" w:noVBand="1"/>
      </w:tblPr>
      <w:tblGrid>
        <w:gridCol w:w="3402"/>
        <w:gridCol w:w="6236"/>
      </w:tblGrid>
      <w:tr w:rsidR="00A92E59" w14:paraId="682836EE" w14:textId="77777777">
        <w:trPr>
          <w:cantSplit/>
          <w:jc w:val="center"/>
        </w:trPr>
        <w:tc>
          <w:tcPr>
            <w:tcW w:w="3402" w:type="dxa"/>
            <w:tcMar>
              <w:top w:w="70" w:type="dxa"/>
              <w:left w:w="100" w:type="dxa"/>
              <w:bottom w:w="70" w:type="dxa"/>
              <w:right w:w="100" w:type="dxa"/>
            </w:tcMar>
          </w:tcPr>
          <w:p w14:paraId="431F08C8" w14:textId="77777777" w:rsidR="00A92E59" w:rsidRDefault="00000000">
            <w:pPr>
              <w:ind w:firstLine="0"/>
              <w:jc w:val="left"/>
            </w:pPr>
            <w:r>
              <w:t>1. Užsakovas (statytojas):</w:t>
            </w:r>
          </w:p>
        </w:tc>
        <w:tc>
          <w:tcPr>
            <w:tcW w:w="6236" w:type="dxa"/>
            <w:tcMar>
              <w:top w:w="70" w:type="dxa"/>
              <w:left w:w="100" w:type="dxa"/>
              <w:bottom w:w="70" w:type="dxa"/>
              <w:right w:w="100" w:type="dxa"/>
            </w:tcMar>
          </w:tcPr>
          <w:p w14:paraId="18A0B40E" w14:textId="77777777" w:rsidR="00A92E59" w:rsidRDefault="00000000">
            <w:pPr>
              <w:ind w:firstLine="0"/>
              <w:jc w:val="left"/>
            </w:pPr>
            <w:r>
              <w:t>Elektrėnų savivaldybės administracija</w:t>
            </w:r>
          </w:p>
        </w:tc>
      </w:tr>
      <w:tr w:rsidR="00A92E59" w14:paraId="23ED4FA6" w14:textId="77777777">
        <w:trPr>
          <w:cantSplit/>
          <w:jc w:val="center"/>
        </w:trPr>
        <w:tc>
          <w:tcPr>
            <w:tcW w:w="3402" w:type="dxa"/>
            <w:tcMar>
              <w:top w:w="70" w:type="dxa"/>
              <w:left w:w="100" w:type="dxa"/>
              <w:bottom w:w="70" w:type="dxa"/>
              <w:right w:w="100" w:type="dxa"/>
            </w:tcMar>
          </w:tcPr>
          <w:p w14:paraId="69D02AFD" w14:textId="77777777" w:rsidR="00A92E59" w:rsidRDefault="00000000">
            <w:pPr>
              <w:ind w:firstLine="0"/>
              <w:jc w:val="left"/>
            </w:pPr>
            <w:r>
              <w:t>Objekto pavadinimas:</w:t>
            </w:r>
          </w:p>
        </w:tc>
        <w:tc>
          <w:tcPr>
            <w:tcW w:w="6236" w:type="dxa"/>
            <w:tcMar>
              <w:top w:w="70" w:type="dxa"/>
              <w:left w:w="100" w:type="dxa"/>
              <w:bottom w:w="70" w:type="dxa"/>
              <w:right w:w="100" w:type="dxa"/>
            </w:tcMar>
          </w:tcPr>
          <w:p w14:paraId="720E26A4" w14:textId="500A7C0A" w:rsidR="00A92E59" w:rsidRDefault="00000000">
            <w:pPr>
              <w:ind w:firstLine="0"/>
              <w:jc w:val="left"/>
            </w:pPr>
            <w:r>
              <w:t xml:space="preserve">Trakų g. 17, 19, 21 ir 23, Elektrėnai, pėsčiųjų </w:t>
            </w:r>
            <w:proofErr w:type="spellStart"/>
            <w:r>
              <w:t>takų</w:t>
            </w:r>
            <w:proofErr w:type="spellEnd"/>
            <w:r>
              <w:t xml:space="preserve">, </w:t>
            </w:r>
            <w:proofErr w:type="spellStart"/>
            <w:r>
              <w:t>laiptų</w:t>
            </w:r>
            <w:proofErr w:type="spellEnd"/>
            <w:r>
              <w:t xml:space="preserve">, </w:t>
            </w:r>
            <w:proofErr w:type="spellStart"/>
            <w:r w:rsidR="00F8077D">
              <w:t>atraminių</w:t>
            </w:r>
            <w:proofErr w:type="spellEnd"/>
            <w:r w:rsidR="00F8077D">
              <w:t xml:space="preserve"> </w:t>
            </w:r>
            <w:proofErr w:type="spellStart"/>
            <w:r w:rsidR="00F8077D">
              <w:t>sien</w:t>
            </w:r>
            <w:r w:rsidR="003718F3">
              <w:t>ų</w:t>
            </w:r>
            <w:proofErr w:type="spellEnd"/>
            <w:r>
              <w:t xml:space="preserve"> </w:t>
            </w:r>
            <w:proofErr w:type="spellStart"/>
            <w:r>
              <w:t>ir</w:t>
            </w:r>
            <w:proofErr w:type="spellEnd"/>
            <w:r>
              <w:t xml:space="preserve"> </w:t>
            </w:r>
            <w:proofErr w:type="spellStart"/>
            <w:r>
              <w:t>automobilių</w:t>
            </w:r>
            <w:proofErr w:type="spellEnd"/>
            <w:r>
              <w:t xml:space="preserve"> </w:t>
            </w:r>
            <w:proofErr w:type="spellStart"/>
            <w:r>
              <w:t>stovėjimo</w:t>
            </w:r>
            <w:proofErr w:type="spellEnd"/>
            <w:r>
              <w:t xml:space="preserve"> aikštelės remonto darbai</w:t>
            </w:r>
          </w:p>
        </w:tc>
      </w:tr>
      <w:tr w:rsidR="00A92E59" w14:paraId="462EFD54" w14:textId="77777777">
        <w:trPr>
          <w:cantSplit/>
          <w:jc w:val="center"/>
        </w:trPr>
        <w:tc>
          <w:tcPr>
            <w:tcW w:w="3402" w:type="dxa"/>
            <w:tcMar>
              <w:top w:w="70" w:type="dxa"/>
              <w:left w:w="100" w:type="dxa"/>
              <w:bottom w:w="70" w:type="dxa"/>
              <w:right w:w="100" w:type="dxa"/>
            </w:tcMar>
          </w:tcPr>
          <w:p w14:paraId="621566B3" w14:textId="77777777" w:rsidR="00A92E59" w:rsidRDefault="00000000">
            <w:pPr>
              <w:ind w:firstLine="0"/>
              <w:jc w:val="left"/>
            </w:pPr>
            <w:r>
              <w:t>2. Statinio tipas ir kategorija:</w:t>
            </w:r>
          </w:p>
        </w:tc>
        <w:tc>
          <w:tcPr>
            <w:tcW w:w="6236" w:type="dxa"/>
            <w:tcMar>
              <w:top w:w="70" w:type="dxa"/>
              <w:left w:w="100" w:type="dxa"/>
              <w:bottom w:w="70" w:type="dxa"/>
              <w:right w:w="100" w:type="dxa"/>
            </w:tcMar>
          </w:tcPr>
          <w:p w14:paraId="6A11C13C" w14:textId="5CADF454" w:rsidR="00A92E59" w:rsidRDefault="00000000">
            <w:pPr>
              <w:ind w:firstLine="0"/>
              <w:jc w:val="left"/>
            </w:pPr>
            <w:r>
              <w:t xml:space="preserve">Susisiekimo komunikacijų ir teritorijos sutvarkymo elementai. </w:t>
            </w:r>
          </w:p>
        </w:tc>
      </w:tr>
      <w:tr w:rsidR="00A92E59" w14:paraId="2924B24E" w14:textId="77777777">
        <w:trPr>
          <w:cantSplit/>
          <w:jc w:val="center"/>
        </w:trPr>
        <w:tc>
          <w:tcPr>
            <w:tcW w:w="3402" w:type="dxa"/>
            <w:tcMar>
              <w:top w:w="70" w:type="dxa"/>
              <w:left w:w="100" w:type="dxa"/>
              <w:bottom w:w="70" w:type="dxa"/>
              <w:right w:w="100" w:type="dxa"/>
            </w:tcMar>
          </w:tcPr>
          <w:p w14:paraId="13B953E3" w14:textId="77777777" w:rsidR="00A92E59" w:rsidRDefault="00000000">
            <w:pPr>
              <w:ind w:firstLine="0"/>
              <w:jc w:val="left"/>
            </w:pPr>
            <w:r>
              <w:t>3. Statybos rūšis:</w:t>
            </w:r>
          </w:p>
        </w:tc>
        <w:tc>
          <w:tcPr>
            <w:tcW w:w="6236" w:type="dxa"/>
            <w:tcMar>
              <w:top w:w="70" w:type="dxa"/>
              <w:left w:w="100" w:type="dxa"/>
              <w:bottom w:w="70" w:type="dxa"/>
              <w:right w:w="100" w:type="dxa"/>
            </w:tcMar>
          </w:tcPr>
          <w:p w14:paraId="47D3F32C" w14:textId="77777777" w:rsidR="00A92E59" w:rsidRDefault="00000000">
            <w:pPr>
              <w:ind w:firstLine="0"/>
              <w:jc w:val="left"/>
            </w:pPr>
            <w:r>
              <w:t>Paprastasis remontas</w:t>
            </w:r>
          </w:p>
        </w:tc>
      </w:tr>
      <w:tr w:rsidR="00A92E59" w14:paraId="6F436E3A" w14:textId="77777777">
        <w:trPr>
          <w:cantSplit/>
          <w:jc w:val="center"/>
        </w:trPr>
        <w:tc>
          <w:tcPr>
            <w:tcW w:w="3402" w:type="dxa"/>
            <w:tcMar>
              <w:top w:w="70" w:type="dxa"/>
              <w:left w:w="100" w:type="dxa"/>
              <w:bottom w:w="70" w:type="dxa"/>
              <w:right w:w="100" w:type="dxa"/>
            </w:tcMar>
          </w:tcPr>
          <w:p w14:paraId="7FD93392" w14:textId="77777777" w:rsidR="00A92E59" w:rsidRDefault="00000000">
            <w:pPr>
              <w:ind w:firstLine="0"/>
              <w:jc w:val="left"/>
            </w:pPr>
            <w:r>
              <w:t>4. Atliekant darbus vadovautis šiais dokumentais:</w:t>
            </w:r>
          </w:p>
        </w:tc>
        <w:tc>
          <w:tcPr>
            <w:tcW w:w="6236" w:type="dxa"/>
            <w:tcMar>
              <w:top w:w="70" w:type="dxa"/>
              <w:left w:w="100" w:type="dxa"/>
              <w:bottom w:w="70" w:type="dxa"/>
              <w:right w:w="100" w:type="dxa"/>
            </w:tcMar>
          </w:tcPr>
          <w:p w14:paraId="4A9C750E" w14:textId="77777777" w:rsidR="00A92E59" w:rsidRDefault="00000000">
            <w:pPr>
              <w:ind w:firstLine="0"/>
              <w:jc w:val="left"/>
            </w:pPr>
            <w:r>
              <w:t>Lietuvos Respublikos statybos įstatymu;</w:t>
            </w:r>
            <w:r>
              <w:br/>
              <w:t>Lietuvos Respublikos atliekų tvarkymo įstatymu;</w:t>
            </w:r>
            <w:r>
              <w:br/>
              <w:t>galiojančiais statybos techniniais reglamentais, normatyviniais statybos techniniais dokumentais ir standartais;</w:t>
            </w:r>
            <w:r>
              <w:br/>
              <w:t>darbuotojų saugos ir sveikatos, priešgaisrinės saugos, aplinkos apsaugos ir higienos norminiais dokumentais;</w:t>
            </w:r>
            <w:r>
              <w:br/>
              <w:t>Lietuvos Respublikos aplinkos ministro 2011 m. birželio 28 d. įsakymu Nr. D1-508 patvirtintu Aplinkos apsaugos kriterijų taikymo, vykdant žaliuosius pirkimus, tvarkos aprašu (aktualia redakcija);</w:t>
            </w:r>
            <w:r>
              <w:br/>
              <w:t>kitais pirkimo objektui taikomais teisės aktais ir gamintojų technologinėmis instrukcijomis.</w:t>
            </w:r>
          </w:p>
        </w:tc>
      </w:tr>
    </w:tbl>
    <w:p w14:paraId="08E8A69A" w14:textId="77777777" w:rsidR="00A92E59" w:rsidRDefault="00000000">
      <w:pPr>
        <w:pStyle w:val="TSAntrat"/>
      </w:pPr>
      <w:r>
        <w:t>2.1. BENDROSIOS NUOSTATOS IR NURODYMAI</w:t>
      </w:r>
    </w:p>
    <w:p w14:paraId="604C1B6A" w14:textId="6A92AC5B" w:rsidR="00A92E59" w:rsidRDefault="00000000">
      <w:r>
        <w:t xml:space="preserve">Šioje techninėje specifikacijoje nustatyti reikalavimai Trakų g. 17, 19, 21 ir 23, Elektrėnuose, numatytiems pėsčiųjų takų, laiptų, kiemo dangų, automobilių stovėjimo aikštelės, bortų, atraminių konstrukcijų, šulinių ir aplinkos sutvarkymo darbams. Tikslūs darbų kiekiai nurodomi pirkimui parengtuose darbų kiekių žiniaraščiuose. </w:t>
      </w:r>
    </w:p>
    <w:p w14:paraId="62C4978F" w14:textId="77777777" w:rsidR="00A92E59" w:rsidRDefault="00000000">
      <w:r>
        <w:t>Suinteresuotam tiekėjui rekomenduojama iki pasiūlymo pateikimo apžiūrėti objektus ir įvertinti darbų vykdymo sąlygas, privažiavimą, medžiagų sandėliavimo galimybes, esamas dangas, reljefą, inžinerinius tinklus, gyventojų bei transporto judėjimą. Laikoma, kad pasiūlymo kainoje įvertintos visos medžiagos, gaminiai, mechanizmai, darbo jėga, transportas, apsaugos priemonės, bandymai, dokumentacija, atliekų tvarkymas ir kitos išlaidos, būtinos tinkamam pirkimo objekto įvykdymui.</w:t>
      </w:r>
    </w:p>
    <w:p w14:paraId="2AF731ED" w14:textId="77777777" w:rsidR="00A92E59" w:rsidRDefault="00000000">
      <w:r>
        <w:t>Darbai vykdomi atskiromis zonos dalimis, išlaikant saugų patekimą į pastatus ir, kiek įmanoma, nepertraukiant teritorijos naudojimo. Darbų eiga, darbų zonos, laikini aptvėrimai, medžiagų sandėliavimo vietos ir kasdienė tvarka derinami su Užsakovo atstovu.</w:t>
      </w:r>
    </w:p>
    <w:p w14:paraId="684316EE" w14:textId="77777777" w:rsidR="00A92E59" w:rsidRDefault="00000000">
      <w:pPr>
        <w:pStyle w:val="TSPoskyris"/>
      </w:pPr>
      <w:r>
        <w:t>Objektų darbų apimties santrauka</w:t>
      </w:r>
    </w:p>
    <w:tbl>
      <w:tblPr>
        <w:tblStyle w:val="Lentelstinklelis"/>
        <w:tblW w:w="0" w:type="auto"/>
        <w:jc w:val="center"/>
        <w:tblLayout w:type="fixed"/>
        <w:tblLook w:val="04A0" w:firstRow="1" w:lastRow="0" w:firstColumn="1" w:lastColumn="0" w:noHBand="0" w:noVBand="1"/>
      </w:tblPr>
      <w:tblGrid>
        <w:gridCol w:w="1871"/>
        <w:gridCol w:w="7767"/>
      </w:tblGrid>
      <w:tr w:rsidR="00A92E59" w14:paraId="0C40EC4D" w14:textId="77777777">
        <w:trPr>
          <w:cantSplit/>
          <w:tblHeader/>
          <w:jc w:val="center"/>
        </w:trPr>
        <w:tc>
          <w:tcPr>
            <w:tcW w:w="1871" w:type="dxa"/>
            <w:tcMar>
              <w:top w:w="70" w:type="dxa"/>
              <w:left w:w="100" w:type="dxa"/>
              <w:bottom w:w="70" w:type="dxa"/>
              <w:right w:w="100" w:type="dxa"/>
            </w:tcMar>
          </w:tcPr>
          <w:p w14:paraId="70D38D63" w14:textId="77777777" w:rsidR="00A92E59" w:rsidRDefault="00000000">
            <w:pPr>
              <w:ind w:firstLine="0"/>
              <w:jc w:val="left"/>
            </w:pPr>
            <w:r>
              <w:rPr>
                <w:b/>
                <w:sz w:val="22"/>
              </w:rPr>
              <w:t>Objektas</w:t>
            </w:r>
          </w:p>
        </w:tc>
        <w:tc>
          <w:tcPr>
            <w:tcW w:w="7767" w:type="dxa"/>
            <w:tcMar>
              <w:top w:w="70" w:type="dxa"/>
              <w:left w:w="100" w:type="dxa"/>
              <w:bottom w:w="70" w:type="dxa"/>
              <w:right w:w="100" w:type="dxa"/>
            </w:tcMar>
          </w:tcPr>
          <w:p w14:paraId="7EE40280" w14:textId="77777777" w:rsidR="00A92E59" w:rsidRDefault="00000000">
            <w:pPr>
              <w:ind w:firstLine="0"/>
              <w:jc w:val="left"/>
            </w:pPr>
            <w:r>
              <w:rPr>
                <w:b/>
                <w:sz w:val="22"/>
              </w:rPr>
              <w:t>Pagrindinės darbų grupės</w:t>
            </w:r>
          </w:p>
        </w:tc>
      </w:tr>
      <w:tr w:rsidR="00A92E59" w14:paraId="122FDABE" w14:textId="77777777">
        <w:trPr>
          <w:cantSplit/>
          <w:jc w:val="center"/>
        </w:trPr>
        <w:tc>
          <w:tcPr>
            <w:tcW w:w="1871" w:type="dxa"/>
            <w:tcMar>
              <w:top w:w="70" w:type="dxa"/>
              <w:left w:w="100" w:type="dxa"/>
              <w:bottom w:w="70" w:type="dxa"/>
              <w:right w:w="100" w:type="dxa"/>
            </w:tcMar>
          </w:tcPr>
          <w:p w14:paraId="31B60CEE" w14:textId="77777777" w:rsidR="00A92E59" w:rsidRDefault="00000000">
            <w:pPr>
              <w:ind w:firstLine="0"/>
              <w:jc w:val="left"/>
            </w:pPr>
            <w:r>
              <w:rPr>
                <w:sz w:val="22"/>
              </w:rPr>
              <w:t>Trakų g. 17</w:t>
            </w:r>
          </w:p>
        </w:tc>
        <w:tc>
          <w:tcPr>
            <w:tcW w:w="7767" w:type="dxa"/>
            <w:tcMar>
              <w:top w:w="70" w:type="dxa"/>
              <w:left w:w="100" w:type="dxa"/>
              <w:bottom w:w="70" w:type="dxa"/>
              <w:right w:w="100" w:type="dxa"/>
            </w:tcMar>
          </w:tcPr>
          <w:p w14:paraId="301AE0D3" w14:textId="77777777" w:rsidR="00A92E59" w:rsidRDefault="00000000">
            <w:pPr>
              <w:ind w:firstLine="0"/>
              <w:jc w:val="left"/>
            </w:pPr>
            <w:r>
              <w:rPr>
                <w:sz w:val="22"/>
              </w:rPr>
              <w:t>Esamų dangų, laiptų ir dalies betoninių konstrukcijų ardymas; pėsčiųjų takų ir laiptų atstatymas; bordiūrų įrengimas; atraminės sienos paviršių remontas ir dažymas; metalinių elementų dažymas; šulinio remontas; vejos atkūrimas.</w:t>
            </w:r>
          </w:p>
        </w:tc>
      </w:tr>
      <w:tr w:rsidR="00A92E59" w14:paraId="4D0A4C25" w14:textId="77777777">
        <w:trPr>
          <w:cantSplit/>
          <w:jc w:val="center"/>
        </w:trPr>
        <w:tc>
          <w:tcPr>
            <w:tcW w:w="1871" w:type="dxa"/>
            <w:tcMar>
              <w:top w:w="70" w:type="dxa"/>
              <w:left w:w="100" w:type="dxa"/>
              <w:bottom w:w="70" w:type="dxa"/>
              <w:right w:w="100" w:type="dxa"/>
            </w:tcMar>
          </w:tcPr>
          <w:p w14:paraId="50E76791" w14:textId="77777777" w:rsidR="00A92E59" w:rsidRDefault="00000000">
            <w:pPr>
              <w:ind w:firstLine="0"/>
              <w:jc w:val="left"/>
            </w:pPr>
            <w:r>
              <w:rPr>
                <w:sz w:val="22"/>
              </w:rPr>
              <w:t>Trakų g. 19</w:t>
            </w:r>
          </w:p>
        </w:tc>
        <w:tc>
          <w:tcPr>
            <w:tcW w:w="7767" w:type="dxa"/>
            <w:tcMar>
              <w:top w:w="70" w:type="dxa"/>
              <w:left w:w="100" w:type="dxa"/>
              <w:bottom w:w="70" w:type="dxa"/>
              <w:right w:w="100" w:type="dxa"/>
            </w:tcMar>
          </w:tcPr>
          <w:p w14:paraId="587CF686" w14:textId="77777777" w:rsidR="00A92E59" w:rsidRDefault="00000000">
            <w:pPr>
              <w:ind w:firstLine="0"/>
              <w:jc w:val="left"/>
            </w:pPr>
            <w:r>
              <w:rPr>
                <w:sz w:val="22"/>
              </w:rPr>
              <w:t>Esamų dangų, bortų, laiptų ir betoninių konstrukcijų ardymas; pėsčiųjų takų ir laiptų atstatymas; bordiūrų įrengimas; šlaito planiravimas; šulinių remontas; vejos atkūrimas.</w:t>
            </w:r>
          </w:p>
        </w:tc>
      </w:tr>
      <w:tr w:rsidR="00A92E59" w14:paraId="204A1130" w14:textId="77777777">
        <w:trPr>
          <w:cantSplit/>
          <w:jc w:val="center"/>
        </w:trPr>
        <w:tc>
          <w:tcPr>
            <w:tcW w:w="1871" w:type="dxa"/>
            <w:tcMar>
              <w:top w:w="70" w:type="dxa"/>
              <w:left w:w="100" w:type="dxa"/>
              <w:bottom w:w="70" w:type="dxa"/>
              <w:right w:w="100" w:type="dxa"/>
            </w:tcMar>
          </w:tcPr>
          <w:p w14:paraId="1F17FCA3" w14:textId="77777777" w:rsidR="00A92E59" w:rsidRDefault="00000000">
            <w:pPr>
              <w:ind w:firstLine="0"/>
              <w:jc w:val="left"/>
            </w:pPr>
            <w:r>
              <w:rPr>
                <w:sz w:val="22"/>
              </w:rPr>
              <w:t>Trakų g. 21</w:t>
            </w:r>
          </w:p>
        </w:tc>
        <w:tc>
          <w:tcPr>
            <w:tcW w:w="7767" w:type="dxa"/>
            <w:tcMar>
              <w:top w:w="70" w:type="dxa"/>
              <w:left w:w="100" w:type="dxa"/>
              <w:bottom w:w="70" w:type="dxa"/>
              <w:right w:w="100" w:type="dxa"/>
            </w:tcMar>
          </w:tcPr>
          <w:p w14:paraId="7643C0D8" w14:textId="77777777" w:rsidR="00A92E59" w:rsidRDefault="00000000">
            <w:pPr>
              <w:ind w:firstLine="0"/>
              <w:jc w:val="left"/>
            </w:pPr>
            <w:r>
              <w:rPr>
                <w:sz w:val="22"/>
              </w:rPr>
              <w:t>Esamų pėsčiųjų dangų ir laiptų ardymas; pėsčiųjų takų ir laiptų atstatymas; bordiūrų įrengimas; šulinių angų aukščio sureguliavimas; vejos atkūrimas.</w:t>
            </w:r>
          </w:p>
        </w:tc>
      </w:tr>
      <w:tr w:rsidR="00A92E59" w14:paraId="53F83A5A" w14:textId="77777777">
        <w:trPr>
          <w:cantSplit/>
          <w:jc w:val="center"/>
        </w:trPr>
        <w:tc>
          <w:tcPr>
            <w:tcW w:w="1871" w:type="dxa"/>
            <w:tcMar>
              <w:top w:w="70" w:type="dxa"/>
              <w:left w:w="100" w:type="dxa"/>
              <w:bottom w:w="70" w:type="dxa"/>
              <w:right w:w="100" w:type="dxa"/>
            </w:tcMar>
          </w:tcPr>
          <w:p w14:paraId="54821582" w14:textId="77777777" w:rsidR="00A92E59" w:rsidRDefault="00000000">
            <w:pPr>
              <w:ind w:firstLine="0"/>
              <w:jc w:val="left"/>
            </w:pPr>
            <w:r>
              <w:rPr>
                <w:sz w:val="22"/>
              </w:rPr>
              <w:lastRenderedPageBreak/>
              <w:t>Trakų g. 23</w:t>
            </w:r>
          </w:p>
        </w:tc>
        <w:tc>
          <w:tcPr>
            <w:tcW w:w="7767" w:type="dxa"/>
            <w:tcMar>
              <w:top w:w="70" w:type="dxa"/>
              <w:left w:w="100" w:type="dxa"/>
              <w:bottom w:w="70" w:type="dxa"/>
              <w:right w:w="100" w:type="dxa"/>
            </w:tcMar>
          </w:tcPr>
          <w:p w14:paraId="1D800979" w14:textId="77777777" w:rsidR="00A92E59" w:rsidRDefault="00000000">
            <w:pPr>
              <w:ind w:firstLine="0"/>
              <w:jc w:val="left"/>
            </w:pPr>
            <w:r>
              <w:rPr>
                <w:sz w:val="22"/>
              </w:rPr>
              <w:t>Esamos pėsčiųjų dangos ir bortų ardymas; korėtų betoninių trinkelių automobilių stovėjimo aikštelės įrengimas; gatvės ir nužemintų bordiūrų įrengimas; lietaus surinkimo šulinių-trapų angų aukščio sureguliavimas; baigiamasis teritorijos sutvarkymas.</w:t>
            </w:r>
          </w:p>
        </w:tc>
      </w:tr>
    </w:tbl>
    <w:p w14:paraId="74E36EE6" w14:textId="77777777" w:rsidR="00A92E59" w:rsidRDefault="00000000">
      <w:pPr>
        <w:pStyle w:val="TSAntrat"/>
      </w:pPr>
      <w:r>
        <w:t>2.2. ĮSTATYMAI IR REIKALAVIMAI</w:t>
      </w:r>
    </w:p>
    <w:p w14:paraId="54227673" w14:textId="77777777" w:rsidR="00A92E59" w:rsidRDefault="00000000">
      <w:r>
        <w:t>Vykdant remonto darbus būtina vadovautis Lietuvos Respublikos teisės aktais, statybos techniniais reglamentais, normatyviniais statybos techniniais dokumentais, statybos taisyklėmis, taikomais Lietuvos ir Europos standartais bei šia technine specifikacija. Pasikeitus teisės aktams ar standartams, taikoma darbų vykdymo metu galiojanti redakcija, jeigu pirkimo dokumentuose nenustatyta kitaip.</w:t>
      </w:r>
    </w:p>
    <w:p w14:paraId="4926EE39" w14:textId="77777777" w:rsidR="00A92E59" w:rsidRDefault="00000000">
      <w:pPr>
        <w:pStyle w:val="TSPoskyris"/>
      </w:pPr>
      <w:r>
        <w:t>Standartai</w:t>
      </w:r>
    </w:p>
    <w:p w14:paraId="758DCF61" w14:textId="19A8B09B" w:rsidR="00A92E59" w:rsidRDefault="00000000">
      <w:proofErr w:type="spellStart"/>
      <w:r>
        <w:t>Visos</w:t>
      </w:r>
      <w:proofErr w:type="spellEnd"/>
      <w:r>
        <w:t xml:space="preserve"> </w:t>
      </w:r>
      <w:proofErr w:type="spellStart"/>
      <w:r>
        <w:t>naudojamos</w:t>
      </w:r>
      <w:proofErr w:type="spellEnd"/>
      <w:r>
        <w:t xml:space="preserve"> </w:t>
      </w:r>
      <w:proofErr w:type="spellStart"/>
      <w:r>
        <w:t>medžiagos</w:t>
      </w:r>
      <w:proofErr w:type="spellEnd"/>
      <w:r>
        <w:t xml:space="preserve">, </w:t>
      </w:r>
      <w:proofErr w:type="spellStart"/>
      <w:r>
        <w:t>gaminiai</w:t>
      </w:r>
      <w:proofErr w:type="spellEnd"/>
      <w:r>
        <w:t xml:space="preserve"> ir konstrukciniai elementai turi būti nauji, nenaudoti, tinkami numatytai paskirčiai ir atitikti darniąsias technines specifikacijas, Europos standartus arba juos perimančius Lietuvos standartus. Kai darniojo standarto nėra, pateikiami kiti teisės aktuose leidžiami atitiktį ir tinkamumą įrodantys dokumentai.</w:t>
      </w:r>
    </w:p>
    <w:p w14:paraId="5C59B1CD" w14:textId="77777777" w:rsidR="00A92E59" w:rsidRDefault="00000000">
      <w:pPr>
        <w:pStyle w:val="TSPoskyris"/>
      </w:pPr>
      <w:r>
        <w:t>CE ženklinimas ir eksploatacinių savybių deklaracijos</w:t>
      </w:r>
    </w:p>
    <w:p w14:paraId="7806DF29" w14:textId="77777777" w:rsidR="00A92E59" w:rsidRDefault="00000000">
      <w:r>
        <w:t>Statybos produktai, kuriems taikomas darnusis standartas arba Europos techninis įvertinimas, turi būti paženklinti CE ženklu ir turėti eksploatacinių savybių deklaraciją. Dokumentuose turi būti nurodytos savybės, būtinos numatytai naudojimo paskirčiai: stipris, atsparumas šalčiui, dilumui, slydimui, vandens įgėriui, cheminiam ir klimato poveikiui bei kitos taikytinos charakteristikos.</w:t>
      </w:r>
    </w:p>
    <w:p w14:paraId="3AAC11FE" w14:textId="77777777" w:rsidR="00A92E59" w:rsidRDefault="00000000">
      <w:pPr>
        <w:pStyle w:val="TSAntrat"/>
      </w:pPr>
      <w:r>
        <w:t>2.3. TECHNINĖS SPECIFIKACIJOS BENDROJI DALIS</w:t>
      </w:r>
    </w:p>
    <w:p w14:paraId="763B1EE7" w14:textId="77777777" w:rsidR="00A92E59" w:rsidRDefault="00000000">
      <w:r>
        <w:t>Prieš darbų pradžią Rangovas kartu su Užsakovo atstovu apžiūri darbų zonas, užfiksuoja esamą būklę, pažymi saugotinus elementus ir suderina darbų organizavimo tvarką. Rangovas atsako už geodezinių, aukščio ir nuolydžių sprendinių patikrinimą vietoje bei už tai, kad įrengtos dangos sklandžiai susijungtų su esamais paviršiais, įėjimais, laiptais, šulinių dangčiais ir kitais elementais.</w:t>
      </w:r>
    </w:p>
    <w:p w14:paraId="551D77C2" w14:textId="77777777" w:rsidR="00A92E59" w:rsidRDefault="00000000">
      <w:r>
        <w:t>Darbų metu privaloma išsaugoti esamus požeminius ir antžeminius inžinerinius tinklus, pastatų konstrukcijas, želdinius ir kitus elementus, kurių tvarkymas nenurodytas darbų kiekių žiniaraščiuose. Žemės kasimo darbai tinklų apsaugos zonose vykdomi tik nustatyta tvarka suderinus su tinklų valdytojais ir, kai būtina, dalyvaujant jų atstovams.</w:t>
      </w:r>
    </w:p>
    <w:p w14:paraId="6688206C" w14:textId="77777777" w:rsidR="00A92E59" w:rsidRDefault="00000000">
      <w:r>
        <w:t>Kiekvieno paslėpto sluoksnio įrengimas fiksuojamas paslėptų darbų aktu prieš jį uždengiant. Užsakovas turi teisę pareikalauti sutankinimo, sluoksnio storio, medžiagų granuliometrinės sudėties, betono stiprio ar kitų savybių bandymų. Neatitinkantys reikalavimų darbai Rangovo sąskaita išardomi ir įrengiami iš naujo.</w:t>
      </w:r>
    </w:p>
    <w:p w14:paraId="0F50AC00" w14:textId="77777777" w:rsidR="00A92E59" w:rsidRDefault="00000000">
      <w:r>
        <w:t>Medžiagų rūšis, trinkelių spalva, faktūra ir kiti vizualiniai sprendiniai prieš užsakant suderinami su Užsakovu. Suderinimas neatleidžia Rangovo nuo pareigos užtikrinti produkto techninę atitiktį.</w:t>
      </w:r>
    </w:p>
    <w:p w14:paraId="24E32A88" w14:textId="77777777" w:rsidR="00A92E59" w:rsidRDefault="00000000">
      <w:pPr>
        <w:pStyle w:val="TSAntrat"/>
      </w:pPr>
      <w:r>
        <w:t>2.4. ARDYMO DARBŲ EILIŠKUMAS</w:t>
      </w:r>
    </w:p>
    <w:p w14:paraId="39E37587" w14:textId="77777777" w:rsidR="00A92E59" w:rsidRDefault="00000000">
      <w:r>
        <w:t>Ardymo darbai vykdomi rankiniu ir mechanizuotu būdu, naudojant priemones, kurios nepažeidžia paliekamų konstrukcijų, inžinerinių tinklų ir gretimų paviršių. Darbų zonos aptveriamos, o pavojingos vietos pažymimos ir apšviečiamos, jeigu darbai ar laikini nelygumai išlieka tamsiuoju paros metu.</w:t>
      </w:r>
    </w:p>
    <w:p w14:paraId="662098E1" w14:textId="77777777" w:rsidR="00A92E59" w:rsidRDefault="00000000">
      <w:pPr>
        <w:pStyle w:val="TSSraas"/>
      </w:pPr>
      <w:r>
        <w:t>•</w:t>
      </w:r>
      <w:r>
        <w:tab/>
        <w:t>pažymimos darbų ribos, apsaugomi paliekami elementai ir įrengiami laikini praėjimai;</w:t>
      </w:r>
    </w:p>
    <w:p w14:paraId="0B95CB9B" w14:textId="77777777" w:rsidR="00A92E59" w:rsidRDefault="00000000">
      <w:pPr>
        <w:pStyle w:val="TSSraas"/>
      </w:pPr>
      <w:r>
        <w:t>•</w:t>
      </w:r>
      <w:r>
        <w:tab/>
        <w:t>išardomos darbų kiekių žiniaraščiuose nurodytos betoninių plytelių ir trinkelių dangos;</w:t>
      </w:r>
    </w:p>
    <w:p w14:paraId="0CB0A0F3" w14:textId="77777777" w:rsidR="00A92E59" w:rsidRDefault="00000000">
      <w:pPr>
        <w:pStyle w:val="TSSraas"/>
      </w:pPr>
      <w:r>
        <w:t>•</w:t>
      </w:r>
      <w:r>
        <w:tab/>
        <w:t>išardomi nurodyti bortai ir jų betoniniai pagrindai;</w:t>
      </w:r>
    </w:p>
    <w:p w14:paraId="6F1B411F" w14:textId="77777777" w:rsidR="00A92E59" w:rsidRDefault="00000000">
      <w:pPr>
        <w:pStyle w:val="TSSraas"/>
      </w:pPr>
      <w:r>
        <w:t>•</w:t>
      </w:r>
      <w:r>
        <w:tab/>
        <w:t>išardomos nurodytos betoninės laiptų, atraminių sienų ir kitos betoninės konstrukcijos;</w:t>
      </w:r>
    </w:p>
    <w:p w14:paraId="039E40F8" w14:textId="77777777" w:rsidR="00A92E59" w:rsidRDefault="00000000">
      <w:pPr>
        <w:pStyle w:val="TSSraas"/>
      </w:pPr>
      <w:r>
        <w:t>•</w:t>
      </w:r>
      <w:r>
        <w:tab/>
        <w:t>pašalinami netinkami pagrindų sluoksniai ir grunto perteklius;</w:t>
      </w:r>
    </w:p>
    <w:p w14:paraId="692F2390" w14:textId="77777777" w:rsidR="00A92E59" w:rsidRDefault="00000000">
      <w:pPr>
        <w:pStyle w:val="TSSraas"/>
      </w:pPr>
      <w:r>
        <w:lastRenderedPageBreak/>
        <w:t>•</w:t>
      </w:r>
      <w:r>
        <w:tab/>
        <w:t>atliekos rūšiuojamos, kraunamos, laikinai saugomos saugiai ir išvežamos teisę jas tvarkyti turintiems atliekų tvarkytojams;</w:t>
      </w:r>
    </w:p>
    <w:p w14:paraId="5074315D" w14:textId="77777777" w:rsidR="00A92E59" w:rsidRDefault="00000000">
      <w:pPr>
        <w:pStyle w:val="TSSraas"/>
      </w:pPr>
      <w:r>
        <w:t>•</w:t>
      </w:r>
      <w:r>
        <w:tab/>
        <w:t>po ardymo darbų patikrinamas likusių konstrukcijų stabilumas ir faktinės altitudės.</w:t>
      </w:r>
    </w:p>
    <w:p w14:paraId="1496A5C3" w14:textId="77777777" w:rsidR="00A92E59" w:rsidRDefault="00000000">
      <w:r>
        <w:t>Tinkamos pakartotinai naudoti išardytos medžiagos atskiriamos nuo atliekų ir, suderinus su Užsakovu, panaudojamos tame pačiame objekte arba perduodamos Užsakovui. Be Užsakovo raštiško sutikimo iš objekto negali būti išvežami pakartotinai naudoti tinkami gaminiai, kurie laikomi Užsakovo turtu.</w:t>
      </w:r>
    </w:p>
    <w:p w14:paraId="7261EFAC" w14:textId="77777777" w:rsidR="00A92E59" w:rsidRDefault="00000000">
      <w:pPr>
        <w:pStyle w:val="TSAntrat"/>
      </w:pPr>
      <w:r>
        <w:t>2.5. MINIMALŪS APLINKOS APSAUGOS KRITERIJAI</w:t>
      </w:r>
    </w:p>
    <w:p w14:paraId="32347E6A" w14:textId="34331F70" w:rsidR="00A92E59" w:rsidRDefault="00000000">
      <w:r>
        <w:t xml:space="preserve">Pirkimas vykdomas kaip žaliasis pirkimas. Rangovas privalo vykdyti darbus laikydamasis Lietuvos Respublikos aplinkos ministro 2011 m. birželio 28 d. įsakymu Nr. D1-508 patvirtinto Aplinkos apsaugos kriterijų taikymo, vykdant žaliuosius pirkimus, tvarkos aprašo aktualios redakcijos. </w:t>
      </w:r>
      <w:proofErr w:type="spellStart"/>
      <w:r w:rsidR="0024133B">
        <w:t>Aplinkos</w:t>
      </w:r>
      <w:proofErr w:type="spellEnd"/>
      <w:r w:rsidR="0024133B">
        <w:t xml:space="preserve"> </w:t>
      </w:r>
      <w:proofErr w:type="spellStart"/>
      <w:r w:rsidR="0024133B">
        <w:t>apsaugos</w:t>
      </w:r>
      <w:proofErr w:type="spellEnd"/>
      <w:r w:rsidR="0024133B">
        <w:t xml:space="preserve"> </w:t>
      </w:r>
      <w:proofErr w:type="spellStart"/>
      <w:r w:rsidR="0024133B">
        <w:t>kriterijai</w:t>
      </w:r>
      <w:proofErr w:type="spellEnd"/>
      <w:r w:rsidR="0024133B">
        <w:t xml:space="preserve"> </w:t>
      </w:r>
      <w:proofErr w:type="spellStart"/>
      <w:r w:rsidR="0024133B">
        <w:t>yra</w:t>
      </w:r>
      <w:proofErr w:type="spellEnd"/>
      <w:r w:rsidR="0024133B">
        <w:t xml:space="preserve"> </w:t>
      </w:r>
      <w:proofErr w:type="spellStart"/>
      <w:r w:rsidR="0024133B">
        <w:t>aprašomi</w:t>
      </w:r>
      <w:proofErr w:type="spellEnd"/>
      <w:r w:rsidR="0024133B">
        <w:t xml:space="preserve"> </w:t>
      </w:r>
      <w:proofErr w:type="spellStart"/>
      <w:r w:rsidR="0024133B">
        <w:t>sutarties</w:t>
      </w:r>
      <w:proofErr w:type="spellEnd"/>
      <w:r w:rsidR="0024133B">
        <w:t xml:space="preserve"> </w:t>
      </w:r>
      <w:proofErr w:type="spellStart"/>
      <w:r w:rsidR="0024133B">
        <w:t>projekte</w:t>
      </w:r>
      <w:proofErr w:type="spellEnd"/>
      <w:r w:rsidR="0024133B">
        <w:t>.</w:t>
      </w:r>
    </w:p>
    <w:p w14:paraId="2DD226F1" w14:textId="77777777" w:rsidR="00A92E59" w:rsidRDefault="00000000">
      <w:pPr>
        <w:pStyle w:val="TSAntrat"/>
      </w:pPr>
      <w:r>
        <w:t>2.6. ŽEMĖS DARBAI IR PAGRINDO PARUOŠIMAS</w:t>
      </w:r>
    </w:p>
    <w:p w14:paraId="722CABB0" w14:textId="77777777" w:rsidR="00A92E59" w:rsidRDefault="00000000">
      <w:r>
        <w:t>Žemės darbai apima grunto kasimą, pakrovimą, transportavimą, iškasos dugno planiravimą ir sutankinimą. Kasimo gylis nustatomas pagal įrengiamos dangos konstrukcijos sluoksnių storius, projektines altitudes ir faktinę esamo grunto būklę. Silpnas, organinis, perdrėkęs ar kitaip netinkamas gruntas pašalinamas iki tvirto pagrindo ir pakeičiamas tinkama mineraline medžiaga.</w:t>
      </w:r>
    </w:p>
    <w:p w14:paraId="36C36B5C" w14:textId="77777777" w:rsidR="00A92E59" w:rsidRDefault="00000000">
      <w:r>
        <w:t>Iškasos dugnas turi būti lygus, stabilus, neperšalęs ir be stovinčio vandens. Prieš įrengiant kitą sluoksnį patikrinamos altitudės, nuolydžiai ir sutankinimas. Darbai nevykdomi ant sušalusio, pažliugusio arba kritulių pažeisto pagrindo. Pažeistas sluoksnis Rangovo sąskaita išpurenamas, išdžiovinamas arba pakeičiamas ir pakartotinai sutankinamas.</w:t>
      </w:r>
    </w:p>
    <w:p w14:paraId="01FA7BF9" w14:textId="77777777" w:rsidR="00A92E59" w:rsidRDefault="00000000">
      <w:r>
        <w:t>Gruntas ir birios medžiagos tankinamos tinkamos masės volais, vibroplokštėmis ar kitomis mechanizacijos priemonėmis, atsižvelgiant į darbų zonos plotį, greta esančias konstrukcijas ir inžinerinius tinklus. Prie pastatų, šulinių, bortų ir kitų konstrukcijų tankinama mažosios mechanizacijos priemonėmis, nepažeidžiant gretimų elementų.</w:t>
      </w:r>
    </w:p>
    <w:p w14:paraId="0172A0E1" w14:textId="77777777" w:rsidR="00A92E59" w:rsidRDefault="00000000">
      <w:pPr>
        <w:pStyle w:val="TSAntrat"/>
      </w:pPr>
      <w:r>
        <w:t>2.7. APSAUGINIS ŠALČIUI ATSPARUS SLUOKSNIS</w:t>
      </w:r>
    </w:p>
    <w:p w14:paraId="25928BAB" w14:textId="77777777" w:rsidR="00A92E59" w:rsidRDefault="00000000">
      <w:r>
        <w:t>Apsauginis šalčiui atsparus sluoksnis įrengiamas iš švaraus, šalčiui nejautraus, gerai drenuojančio mineralinio mišinio. Pagal darbų kiekių žiniaraščius numatomas apie 30 cm sutankintas sluoksnio storis, jeigu faktinės sąlygos ir suderinti sprendiniai nereikalauja kitaip. Sluoksnis įrengiamas dalimis, kurių storis leidžia pasiekti vienodą sutankinimą visame gylyje.</w:t>
      </w:r>
    </w:p>
    <w:p w14:paraId="0204E4E1" w14:textId="77777777" w:rsidR="00A92E59" w:rsidRDefault="00000000">
      <w:r>
        <w:t>Medžiaga neturi turėti organinių, molingų ar kitų priemaišų, bloginančių drenažines ir šalčiui atsparias savybes. Sluoksnio paviršius suformuojamas lygiagrečiai galutiniam paviršiui, išlaikant vandens nuvedimui reikalingus nuolydžius. Leistini aukščio nuokrypiai negali trukdyti įrengti vienodo storio aukščiau esančius sluoksnius.</w:t>
      </w:r>
    </w:p>
    <w:p w14:paraId="10CD3032" w14:textId="77777777" w:rsidR="00A92E59" w:rsidRDefault="00000000">
      <w:pPr>
        <w:pStyle w:val="TSAntrat"/>
      </w:pPr>
      <w:r>
        <w:t>2.8. SKALDOS PAGRINDO ĮRENGIMAS</w:t>
      </w:r>
    </w:p>
    <w:p w14:paraId="2ABE9C96" w14:textId="28F82E9D" w:rsidR="00A92E59" w:rsidRDefault="00000000">
      <w:r>
        <w:t xml:space="preserve">Trakų g. 17, 19 ir 21 pėsčiųjų takų bei laiptų dangoms įrengiamas darbų kiekių žiniaraščiuose numatytas vienasluoksnis dolomito skaldos mišinio pagrindas, kurio </w:t>
      </w:r>
      <w:proofErr w:type="spellStart"/>
      <w:r>
        <w:t>sutankintas</w:t>
      </w:r>
      <w:proofErr w:type="spellEnd"/>
      <w:r>
        <w:t xml:space="preserve"> storis – </w:t>
      </w:r>
      <w:r w:rsidR="00985A9E">
        <w:t xml:space="preserve">ne </w:t>
      </w:r>
      <w:proofErr w:type="spellStart"/>
      <w:r w:rsidR="00985A9E">
        <w:t>mažiau</w:t>
      </w:r>
      <w:proofErr w:type="spellEnd"/>
      <w:r w:rsidR="00985A9E">
        <w:t xml:space="preserve"> </w:t>
      </w:r>
      <w:r>
        <w:t xml:space="preserve">12 cm. Trakų g. 23 korėtų </w:t>
      </w:r>
      <w:proofErr w:type="spellStart"/>
      <w:r>
        <w:t>betoninių</w:t>
      </w:r>
      <w:proofErr w:type="spellEnd"/>
      <w:r>
        <w:t xml:space="preserve"> </w:t>
      </w:r>
      <w:proofErr w:type="spellStart"/>
      <w:r>
        <w:t>trinkelių</w:t>
      </w:r>
      <w:proofErr w:type="spellEnd"/>
      <w:r>
        <w:t xml:space="preserve"> </w:t>
      </w:r>
      <w:proofErr w:type="spellStart"/>
      <w:r>
        <w:t>dangai</w:t>
      </w:r>
      <w:proofErr w:type="spellEnd"/>
      <w:r>
        <w:t xml:space="preserve"> </w:t>
      </w:r>
      <w:proofErr w:type="spellStart"/>
      <w:r>
        <w:t>įrengiamas</w:t>
      </w:r>
      <w:proofErr w:type="spellEnd"/>
      <w:r w:rsidR="00985A9E">
        <w:t xml:space="preserve"> ne </w:t>
      </w:r>
      <w:proofErr w:type="spellStart"/>
      <w:r w:rsidR="00985A9E">
        <w:t>mažiau</w:t>
      </w:r>
      <w:proofErr w:type="spellEnd"/>
      <w:r>
        <w:t xml:space="preserve"> 15 cm </w:t>
      </w:r>
      <w:proofErr w:type="spellStart"/>
      <w:r>
        <w:t>sutankinto</w:t>
      </w:r>
      <w:proofErr w:type="spellEnd"/>
      <w:r>
        <w:t xml:space="preserve"> storio dolomito skaldos pagrindas iš darbų kiekių žiniaraštyje nurodytos frakcijos arba techniškai lygiaverčio mišinio.</w:t>
      </w:r>
    </w:p>
    <w:p w14:paraId="6D89F1FB" w14:textId="77777777" w:rsidR="00A92E59" w:rsidRDefault="00000000">
      <w:r>
        <w:t>Skaldos ir nesurištieji mišiniai turi atitikti LST EN 13242 arba lygiaverčio standarto reikalavimus ir pirkimo objektui taikomų kelių bei dangų techninių dokumentų nuostatas. Medžiagos granuliometrinė sudėtis turi užtikrinti gerą sutankinimą, laikomąją gebą ir vandens pralaidumą. Atsiskyrusi, užteršta arba perdrėkusi medžiaga nenaudojama.</w:t>
      </w:r>
    </w:p>
    <w:p w14:paraId="60151751" w14:textId="77777777" w:rsidR="00A92E59" w:rsidRDefault="00000000">
      <w:r>
        <w:t>Pagrindas tankinamas iki stabilios būklės, nepaliekant provėžų, bangų, segreguotų vietų ar birių paviršiaus plotų. Prieš įrengiant pasluoksnį patikrinamas pagrindo storis, plotis, lygumas, aukščiai ir nuolydžiai. Užsakovo pareikalavimu atliekami laikomosios gebos arba sutankinimo bandymai.</w:t>
      </w:r>
    </w:p>
    <w:p w14:paraId="242C5AAA" w14:textId="77777777" w:rsidR="00A92E59" w:rsidRDefault="00000000">
      <w:pPr>
        <w:pStyle w:val="TSAntrat"/>
      </w:pPr>
      <w:r>
        <w:lastRenderedPageBreak/>
        <w:t>2.9. AKMENS ATSIJŲ PASLUOKSNIO ĮRENGIMAS</w:t>
      </w:r>
    </w:p>
    <w:p w14:paraId="549EF63C" w14:textId="6EF1345C" w:rsidR="00A92E59" w:rsidRDefault="00000000">
      <w:r>
        <w:t xml:space="preserve">Ant paruošto ir priimto </w:t>
      </w:r>
      <w:proofErr w:type="spellStart"/>
      <w:r>
        <w:t>skaldos</w:t>
      </w:r>
      <w:proofErr w:type="spellEnd"/>
      <w:r>
        <w:t xml:space="preserve"> </w:t>
      </w:r>
      <w:proofErr w:type="spellStart"/>
      <w:r>
        <w:t>pagrindo</w:t>
      </w:r>
      <w:proofErr w:type="spellEnd"/>
      <w:r>
        <w:t xml:space="preserve"> </w:t>
      </w:r>
      <w:proofErr w:type="spellStart"/>
      <w:r>
        <w:t>įrengiamas</w:t>
      </w:r>
      <w:proofErr w:type="spellEnd"/>
      <w:r>
        <w:t xml:space="preserve"> </w:t>
      </w:r>
      <w:r w:rsidR="002C75A6">
        <w:t xml:space="preserve">ne </w:t>
      </w:r>
      <w:proofErr w:type="spellStart"/>
      <w:r w:rsidR="002C75A6">
        <w:t>mažiau</w:t>
      </w:r>
      <w:proofErr w:type="spellEnd"/>
      <w:r w:rsidR="002C75A6">
        <w:t xml:space="preserve"> </w:t>
      </w:r>
      <w:r>
        <w:t xml:space="preserve">3 cm </w:t>
      </w:r>
      <w:proofErr w:type="spellStart"/>
      <w:r>
        <w:t>sutankinto</w:t>
      </w:r>
      <w:proofErr w:type="spellEnd"/>
      <w:r>
        <w:t xml:space="preserve"> </w:t>
      </w:r>
      <w:proofErr w:type="spellStart"/>
      <w:r>
        <w:t>storio</w:t>
      </w:r>
      <w:proofErr w:type="spellEnd"/>
      <w:r>
        <w:t xml:space="preserve"> </w:t>
      </w:r>
      <w:proofErr w:type="spellStart"/>
      <w:r>
        <w:t>akmens</w:t>
      </w:r>
      <w:proofErr w:type="spellEnd"/>
      <w:r>
        <w:t xml:space="preserve"> </w:t>
      </w:r>
      <w:proofErr w:type="spellStart"/>
      <w:r>
        <w:t>atsijų</w:t>
      </w:r>
      <w:proofErr w:type="spellEnd"/>
      <w:r>
        <w:t xml:space="preserve"> arba kitos trinkelių gamintojo leidžiamos mineralinės medžiagos pasluoksnis. Pasluoksnis paskleidžiamas vienodu storiu ir išlyginamas pagal projektines altitudes bei nuolydžius. Išlygintu pasluoksniu negali važinėti transporto priemonės ar mechanizmai, galintys jį deformuoti.</w:t>
      </w:r>
    </w:p>
    <w:p w14:paraId="71594AC3" w14:textId="77777777" w:rsidR="00A92E59" w:rsidRDefault="00000000">
      <w:r>
        <w:t>Pasluoksnio medžiaga turi būti švari, atspari šalčiui, vienodos granuliometrinės sudėties ir neturėti molio, organinių medžiagų ar kitų priemaišų. Perteklinis pasluoksnio storis negali būti naudojamas skaldos pagrindo nelygumams kompensuoti.</w:t>
      </w:r>
    </w:p>
    <w:p w14:paraId="09961B6C" w14:textId="77777777" w:rsidR="00A92E59" w:rsidRDefault="00000000">
      <w:pPr>
        <w:pStyle w:val="TSAntrat"/>
      </w:pPr>
      <w:r>
        <w:t>2.10. BETONINIŲ TRINKELIŲ DANGOS ĮRENGIMAS</w:t>
      </w:r>
    </w:p>
    <w:p w14:paraId="5EA6A605" w14:textId="77777777" w:rsidR="00A92E59" w:rsidRDefault="00000000">
      <w:r>
        <w:t>Pėsčiųjų takų, laiptų aikštelių ir pakopų danga įrengiama iš betoninių trinkelių, atitinkančių LST EN 1338 arba lygiaverčio standarto reikalavimus. Trinkelių tipas, matmenys, spalva ir klojimo raštas derinami su Užsakovu prieš gaminių užsakymą. Gaminiai turi būti skirti lauko sąlygoms, atsparūs šalčiui, dilumui ir slydimui bei tinkami numatomoms apkrovoms.</w:t>
      </w:r>
    </w:p>
    <w:p w14:paraId="3A3BF8F7" w14:textId="77777777" w:rsidR="00A92E59" w:rsidRDefault="00000000">
      <w:r>
        <w:t>Trinkelės klojamos nuo tiesios atraminės linijos, išlaikant vienodą siūlių plotį ir klojimo raštą. Pjautos trinkelės prie bortų ir kitų elementų turi būti ne siauresnės, nei leidžia gamintojo technologija, stabilios ir nejudėti. Danga sutankinama vibroplokšte su apsauginiu elastiniu padu, o siūlės pilnai užpildomos sausa akmens atsijų ar gamintojo nurodyta mineraline medžiaga. Po pirmojo sutankinimo siūlės papildomos ir paviršius sutankinamas pakartotinai.</w:t>
      </w:r>
    </w:p>
    <w:p w14:paraId="29CAEBD5" w14:textId="77777777" w:rsidR="00A92E59" w:rsidRDefault="00000000">
      <w:r>
        <w:t>Įrengtas paviršius turi būti lygus, be klibančių, įskilusių ar nuskeltų gaminių. Matuojant 2 m kontroline liniuote, tarpas po liniuote neturi būti didesnis kaip 5 mm, išskyrus sąmoningai suformuotus perėjimus ir nuolydžių lūžius. Danga suformuojama taip, kad vanduo nesikauptų ir būtų nukreipiamas nuo pastatų bei laiptų.</w:t>
      </w:r>
    </w:p>
    <w:p w14:paraId="68C60485" w14:textId="77777777" w:rsidR="00A92E59" w:rsidRDefault="00000000">
      <w:pPr>
        <w:pStyle w:val="TSAntrat"/>
      </w:pPr>
      <w:r>
        <w:t>2.11. KORĖTŲ BETONINIŲ TRINKELIŲ DANGOS ĮRENGIMAS</w:t>
      </w:r>
    </w:p>
    <w:p w14:paraId="0FA860B9" w14:textId="77777777" w:rsidR="00A92E59" w:rsidRDefault="00000000">
      <w:r>
        <w:t>Trakų g. 23 automobilių stovėjimo aikštelėje įrengiama 8 cm storio korėtų betoninių trinkelių danga. Gaminiai turi būti skirti transporto apkrovoms, atitikti LST EN 1338 arba lygiaverčio standarto reikalavimus ir turėti gamintojo deklaruotas atsparumo šalčiui, dilumui, apkrovoms bei slydimui savybes.</w:t>
      </w:r>
    </w:p>
    <w:p w14:paraId="49935D18" w14:textId="77777777" w:rsidR="00A92E59" w:rsidRDefault="00000000">
      <w:r>
        <w:t>Korėtos trinkelės klojamos ant paruošto 3 cm mineralinio pasluoksnio, išlaikant gamintojo nustatytas siūles ir sujungimo principą. Tuštumos ir siūlės užpildomos su Užsakovu suderinta, gamintojo leidžiama mineraline medžiaga, užtikrinančia dangos stabilumą ir vandens pralaidumą. Užpildas po sutankinimo papildomas iki reikiamo lygio.</w:t>
      </w:r>
    </w:p>
    <w:p w14:paraId="35672AED" w14:textId="77777777" w:rsidR="00A92E59" w:rsidRDefault="00000000">
      <w:r>
        <w:t>Danga tankinama gamintojo nustatytu būdu, naudojant apsauginį padą. Paviršius turi būti stabilus, be peraukštėjimų ir klibančių elementų. Nuolydžiai formuojami pagal pateiktą situacijos schemą ir faktines vandens surinkimo vietas; orientacinis nuolydis – apie 3 procentus. Dangos paviršius ties šuliniais, bordiūrais ir kitais elementais turi sklandžiai susijungti, nepaliekant pavojingų aukščio skirtumų.</w:t>
      </w:r>
    </w:p>
    <w:p w14:paraId="51E68B55" w14:textId="77777777" w:rsidR="00A92E59" w:rsidRDefault="00000000">
      <w:pPr>
        <w:pStyle w:val="TSAntrat"/>
      </w:pPr>
      <w:r>
        <w:t>2.12. BETONINIŲ BORDIŪRŲ ĮRENGIMAS</w:t>
      </w:r>
    </w:p>
    <w:p w14:paraId="147C0F6D" w14:textId="77777777" w:rsidR="00A92E59" w:rsidRDefault="00000000">
      <w:r>
        <w:t>Darbų kiekių žiniaraščiuose numatyti 150×300 mm gatvės, 80×200 mm vejos arba takų ir 150×220 mm nužeminti betoniniai bordiūrai įrengiami ant betono pagrindo. Bordiūrai turi atitikti LST EN 1340 arba lygiaverčio standarto reikalavimus, būti atsparūs šalčiui, mechaniniam ir klimato poveikiui, be įtrūkimų, nuskilimų ir kitų matomų defektų.</w:t>
      </w:r>
    </w:p>
    <w:p w14:paraId="76689060" w14:textId="77777777" w:rsidR="00A92E59" w:rsidRDefault="00000000">
      <w:r>
        <w:t>Pagrindo betono klasė ir geometriniai matmenys parenkami pagal bordiūrų gamintojo technologinius reikalavimus ir numatomas apkrovas. Bordiūrai montuojami pagal ištemptą liniją ir projektines altitudes, užtikrinant tiesumą, stabilumą bei vienodą siūlių plotį. Bordiūrų šonai įtvirtinami betonu taip, kad būtų užtikrintas atsparumas horizontalioms apkrovoms.</w:t>
      </w:r>
    </w:p>
    <w:p w14:paraId="2477B387" w14:textId="77777777" w:rsidR="00A92E59" w:rsidRDefault="00000000">
      <w:r>
        <w:t>Nužemintų bordiūrų perėjimai formuojami tolygiai, be staigių aukščio lūžių. Pėsčiųjų judėjimo vietose paviršių aukščio skirtumas turi būti kuo mažesnis ir nekelti užkliuvimo pavojaus. Bordiūrų viršaus altitudės suderinamos su dangos nuolydžiais ir vandens nutekėjimo kryptimi.</w:t>
      </w:r>
    </w:p>
    <w:p w14:paraId="1F2F173D" w14:textId="77777777" w:rsidR="00A92E59" w:rsidRDefault="00000000">
      <w:pPr>
        <w:pStyle w:val="TSAntrat"/>
      </w:pPr>
      <w:r>
        <w:lastRenderedPageBreak/>
        <w:t>2.13. LAIPTŲ ATSTATYMO IR BETONAVIMO DARBAI</w:t>
      </w:r>
    </w:p>
    <w:p w14:paraId="6C9B46CA" w14:textId="77777777" w:rsidR="00A92E59" w:rsidRDefault="00000000">
      <w:r>
        <w:t>Laiptų atstatymo darbai apima išardytų ar pažeistų konstrukcijų vietų paruošimą, monolitinių betoninių konstrukcijų įrengimą, pakopų kraštų suformavimą betoniniais elementais ir trinkelių dangos įrengimą. Prieš betonuojant pašalinamos birios dalys, purvas, dulkės ir kitos sukibimą mažinančios medžiagos; esami paviršiai sudrėkinami arba paruošiami pagal naudojamos remonto sistemos reikalavimus.</w:t>
      </w:r>
    </w:p>
    <w:p w14:paraId="1BF7A61A" w14:textId="77777777" w:rsidR="00A92E59" w:rsidRDefault="00000000">
      <w:r>
        <w:t>Betono klasė, atsparumas šalčiui ir aplinkos poveikio klasė turi būti tinkami lauko konstrukcijoms bei numatomoms apkrovoms ir atitikti LST EN 206 bei taikomus nacionalinius reikalavimus. Betonas tankinamas, apsaugomas nuo per greito išdžiūvimo, kritulių ir šalčio, o kietėjimo metu prižiūrimas pagal gamintojo bei normatyvinių dokumentų reikalavimus.</w:t>
      </w:r>
    </w:p>
    <w:p w14:paraId="06ABEA85" w14:textId="77777777" w:rsidR="00A92E59" w:rsidRDefault="00000000">
      <w:r>
        <w:t>Visos vieno laiptatakio pakopos turi būti vienodo aukščio ir pločio. Pakopų paviršiai formuojami su nedideliu nuolydžiu nuo pastato ar aukštesnės konstrukcijos, kad nesikauptų vanduo. Pakopų kraštai turi būti tiesūs, stabilūs ir aiškiai matomi. Įrengta trinkelių danga turi būti neslidi ir neklibėti.</w:t>
      </w:r>
    </w:p>
    <w:p w14:paraId="0C50B734" w14:textId="77777777" w:rsidR="00A92E59" w:rsidRDefault="00000000">
      <w:pPr>
        <w:pStyle w:val="TSAntrat"/>
      </w:pPr>
      <w:r>
        <w:t>2.14. ATRAMINIŲ SIENŲ IR BETONINIŲ PAVIRŠIŲ REMONTAS</w:t>
      </w:r>
    </w:p>
    <w:p w14:paraId="0F90F2ED" w14:textId="77777777" w:rsidR="00A92E59" w:rsidRDefault="00000000">
      <w:r>
        <w:t>Trakų g. 17 atraminių sienų ir pamatų atskiros pažeistos vietos išlyginamos lauko sąlygoms tinkamu cementiniu remonto arba išlyginamuoju skiediniu. Prieš remontą pašalinamas atšokęs, suskilęs ir silpnas betonas ar tinkas, paviršius nuvalomas, o atvira armatūra, jeigu jos aptinkama, nuvaloma nuo korozijos ir apsaugoma suderinama antikorozine sistema.</w:t>
      </w:r>
    </w:p>
    <w:p w14:paraId="46C427F1" w14:textId="77777777" w:rsidR="00A92E59" w:rsidRDefault="00000000">
      <w:r>
        <w:t>Remonto medžiagos turi būti suderinamos tarpusavyje ir su esamu pagrindu, atsparios šalčiui, drėgmei bei karbonizacijai ir atitikti LST EN 1504 serijos arba lygiaverčių standartų reikalavimus, kai šie standartai taikomi. Paviršiai išlyginami nepaliekant tuštumų, aštrių briaunų, atšokimų ar vandens kaupimosi vietų.</w:t>
      </w:r>
    </w:p>
    <w:p w14:paraId="6E3D2B14" w14:textId="77777777" w:rsidR="00A92E59" w:rsidRDefault="00000000">
      <w:r>
        <w:t>Paruošti paviršiai dažomi lauko sąlygoms tinkama struktūrine dažų sistema. Spalva ir faktūra derinamos su Užsakovu. Dažoma tik ant sauso, švaraus ir tvirto pagrindo, esant gamintojo nurodytoms oro ir paviršiaus temperatūros bei drėgmės sąlygoms. Dažų sluoksnis turi būti vientisas, vienodo tono, be nubėgimų, pūslių, prasišvietimų ir sukibimo defektų.</w:t>
      </w:r>
    </w:p>
    <w:p w14:paraId="3BAA9900" w14:textId="77777777" w:rsidR="00A92E59" w:rsidRDefault="00000000">
      <w:pPr>
        <w:pStyle w:val="TSAntrat"/>
      </w:pPr>
      <w:r>
        <w:t>2.15. METALINIŲ ELEMENTŲ DAŽYMAS</w:t>
      </w:r>
    </w:p>
    <w:p w14:paraId="1ABC5CDC" w14:textId="77777777" w:rsidR="00A92E59" w:rsidRDefault="00000000">
      <w:r>
        <w:t>Dažomi metaliniai aptvarų, grotelių, turėklų ar vamzdinių elementų paviršiai nuvalomi nuo purvo, riebalų, atšokusių senų dažų ir rūdžių. Pažeistos vietos mechaniškai paruošiamos iki tvirto pagrindo, pašalinamos aštrios briaunos ir dulkės. Jei būtina, naudojamas su esama danga ir viršutiniu sluoksniu suderinamas antikorozinis gruntas.</w:t>
      </w:r>
    </w:p>
    <w:p w14:paraId="47431ED1" w14:textId="77777777" w:rsidR="00A92E59" w:rsidRDefault="00000000">
      <w:r>
        <w:t>Dažų sistema turi būti skirta lauko metalo konstrukcijoms ir užtikrinti apsaugą nuo korozijos konkrečioje aplinkoje. Dažoma ne mažiau kaip dviem dengiamaisiais sluoksniais, jeigu gamintojo sistemoje nenustatyta kitaip. Bendras sausos plėvelės storis ir tarpsluoksnio džiūvimo laikas turi atitikti gamintojo techninius duomenis. Spalva derinama su Užsakovu.</w:t>
      </w:r>
    </w:p>
    <w:p w14:paraId="750208EC" w14:textId="77777777" w:rsidR="00A92E59" w:rsidRDefault="00000000">
      <w:pPr>
        <w:pStyle w:val="TSAntrat"/>
      </w:pPr>
      <w:r>
        <w:t>2.16. ŠULINIŲ IR LIETAUS SURINKIMO ELEMENTŲ REMONTAS</w:t>
      </w:r>
    </w:p>
    <w:p w14:paraId="6A1D2D22" w14:textId="77777777" w:rsidR="00A92E59" w:rsidRDefault="00000000">
      <w:r>
        <w:t>Šulinių remonto darbai apima viršutinių gelžbetoninių žiedų atstatymą, šulinių angų ir lietaus surinkimo šulinių-trapų aukščio sureguliavimą, prireikus perdengimo elementų pakeitimą bei dangčių ar grotelių stabilų įtvirtinimą. Darbai atliekami nepažeidžiant šulinio konstrukcijos, vamzdynų ir sandarumo.</w:t>
      </w:r>
    </w:p>
    <w:p w14:paraId="7C5964AA" w14:textId="77777777" w:rsidR="00A92E59" w:rsidRDefault="00000000">
      <w:r>
        <w:t>Šulinio dangčio ar grotelių viršus sureguliuojamas pagal galutinę dangos altitudę. Pėsčiųjų zonose elementai įrengiami viename lygyje su danga, o vandens surinkimo vietose – taip, kad vanduo patektų į trapą ir nesusidarytų balos. Aplink šulinį pagrindo ir dangos sluoksniai sutankinami mažosios mechanizacijos priemonėmis, užtikrinant, kad eksploatacijos metu neatsirastų įdubimų.</w:t>
      </w:r>
    </w:p>
    <w:p w14:paraId="0C77BC81" w14:textId="77777777" w:rsidR="00A92E59" w:rsidRDefault="00000000">
      <w:r>
        <w:t>Naudojami dangčiai, grotelės, žiedai ir kiti elementai turi atitikti numatytą apkrovos klasę bei LST EN 124 serijos ar kitų taikomų standartų reikalavimus. Esami tinkami naudoti elementai paliekami, jeigu darbų kiekių žiniaraštyje nenustatytas jų keitimas.</w:t>
      </w:r>
    </w:p>
    <w:p w14:paraId="68876652" w14:textId="77777777" w:rsidR="00A92E59" w:rsidRDefault="00000000">
      <w:pPr>
        <w:pStyle w:val="TSAntrat"/>
      </w:pPr>
      <w:r>
        <w:lastRenderedPageBreak/>
        <w:t>2.17. ŠLAITŲ PLANIRAVIMAS, VEJOS IR APLINKOS ATSTATYMAS</w:t>
      </w:r>
    </w:p>
    <w:p w14:paraId="2D6D403E" w14:textId="77777777" w:rsidR="00A92E59" w:rsidRDefault="00000000">
      <w:r>
        <w:t>Darbų metu pažeisti ir darbų kiekių žiniaraščiuose numatyti vejos plotai atnaujinami užpilant ne mažesnį kaip 10 cm kokybiško augalinio grunto sluoksnį, jį išlyginant, lengvai sutankinant ir apsėjant teritorijos sąlygoms tinkamu vejos žolių mišiniu. Augalinis gruntas turi būti be statybinių atliekų, akmenų, šaknų ir invazinių augalų dalių.</w:t>
      </w:r>
    </w:p>
    <w:p w14:paraId="534645F1" w14:textId="77777777" w:rsidR="00A92E59" w:rsidRDefault="00000000">
      <w:r>
        <w:t>Šlaitai planiruojami pagal esamą reljefą ir įrengtų dangų altitudes, suformuojant stabilų paviršių ir vandens nuvedimą. Negali likti staigių, erozijai neatsparių perėjimų, įdubų ar grunto sankaupų prie pastatų ir konstrukcijų. Rangovas iki darbų priėmimo prižiūri pasėtą veją, prireikus laisto ir atsėja neišdygusias vietas.</w:t>
      </w:r>
    </w:p>
    <w:p w14:paraId="49F609F7" w14:textId="77777777" w:rsidR="00A92E59" w:rsidRDefault="00000000">
      <w:r>
        <w:t>Baigus darbus pašalinamos laikinos dangos, aptvėrimai, medžiagų likučiai ir inventorius. Gretimos dangos, fasadai, želdiniai bei kitas darbų metu pažeistas turtas atkuriami ne blogesnės būklės, nei buvo iki darbų pradžios.</w:t>
      </w:r>
    </w:p>
    <w:p w14:paraId="7EE91348" w14:textId="77777777" w:rsidR="00A92E59" w:rsidRDefault="00000000">
      <w:pPr>
        <w:pStyle w:val="TSAntrat"/>
      </w:pPr>
      <w:r>
        <w:t>2.18. DARBŲ KOKYBĖ, KONTROLĖ IR PRIĖMIMAS</w:t>
      </w:r>
    </w:p>
    <w:p w14:paraId="4E95A718" w14:textId="77777777" w:rsidR="00A92E59" w:rsidRDefault="00000000">
      <w:r>
        <w:t>Darbų kokybę Rangovas kontroliuoja visais vykdymo etapais. Medžiagos priimamos pagal lydimuosius dokumentus ir apžiūrą, o paslėpti darbai tikrinami prieš juos uždengiant. Užsakovo atstovo patikrinimas neatleidžia Rangovo nuo atsakomybės už darbų kokybę, kiekius ir atitiktį.</w:t>
      </w:r>
    </w:p>
    <w:tbl>
      <w:tblPr>
        <w:tblStyle w:val="Lentelstinklelis"/>
        <w:tblW w:w="0" w:type="auto"/>
        <w:jc w:val="center"/>
        <w:tblLayout w:type="fixed"/>
        <w:tblLook w:val="04A0" w:firstRow="1" w:lastRow="0" w:firstColumn="1" w:lastColumn="0" w:noHBand="0" w:noVBand="1"/>
      </w:tblPr>
      <w:tblGrid>
        <w:gridCol w:w="3458"/>
        <w:gridCol w:w="3628"/>
        <w:gridCol w:w="2551"/>
      </w:tblGrid>
      <w:tr w:rsidR="00A92E59" w14:paraId="76EB7DA8" w14:textId="77777777">
        <w:trPr>
          <w:cantSplit/>
          <w:tblHeader/>
          <w:jc w:val="center"/>
        </w:trPr>
        <w:tc>
          <w:tcPr>
            <w:tcW w:w="3458" w:type="dxa"/>
            <w:tcMar>
              <w:top w:w="70" w:type="dxa"/>
              <w:left w:w="100" w:type="dxa"/>
              <w:bottom w:w="70" w:type="dxa"/>
              <w:right w:w="100" w:type="dxa"/>
            </w:tcMar>
          </w:tcPr>
          <w:p w14:paraId="5E3819F6" w14:textId="77777777" w:rsidR="00A92E59" w:rsidRDefault="00000000">
            <w:pPr>
              <w:ind w:firstLine="0"/>
              <w:jc w:val="left"/>
            </w:pPr>
            <w:r>
              <w:rPr>
                <w:b/>
                <w:sz w:val="21"/>
              </w:rPr>
              <w:t>Kontroliuojamas elementas</w:t>
            </w:r>
          </w:p>
        </w:tc>
        <w:tc>
          <w:tcPr>
            <w:tcW w:w="3628" w:type="dxa"/>
            <w:tcMar>
              <w:top w:w="70" w:type="dxa"/>
              <w:left w:w="100" w:type="dxa"/>
              <w:bottom w:w="70" w:type="dxa"/>
              <w:right w:w="100" w:type="dxa"/>
            </w:tcMar>
          </w:tcPr>
          <w:p w14:paraId="2948CED5" w14:textId="77777777" w:rsidR="00A92E59" w:rsidRDefault="00000000">
            <w:pPr>
              <w:ind w:firstLine="0"/>
              <w:jc w:val="left"/>
            </w:pPr>
            <w:r>
              <w:rPr>
                <w:b/>
                <w:sz w:val="21"/>
              </w:rPr>
              <w:t>Pagrindinis reikalavimas</w:t>
            </w:r>
          </w:p>
        </w:tc>
        <w:tc>
          <w:tcPr>
            <w:tcW w:w="2551" w:type="dxa"/>
            <w:tcMar>
              <w:top w:w="70" w:type="dxa"/>
              <w:left w:w="100" w:type="dxa"/>
              <w:bottom w:w="70" w:type="dxa"/>
              <w:right w:w="100" w:type="dxa"/>
            </w:tcMar>
          </w:tcPr>
          <w:p w14:paraId="69337A66" w14:textId="77777777" w:rsidR="00A92E59" w:rsidRDefault="00000000">
            <w:pPr>
              <w:ind w:firstLine="0"/>
              <w:jc w:val="left"/>
            </w:pPr>
            <w:r>
              <w:rPr>
                <w:b/>
                <w:sz w:val="21"/>
              </w:rPr>
              <w:t>Kontrolės būdas</w:t>
            </w:r>
          </w:p>
        </w:tc>
      </w:tr>
      <w:tr w:rsidR="00A92E59" w14:paraId="6F7FB8B7" w14:textId="77777777">
        <w:trPr>
          <w:cantSplit/>
          <w:jc w:val="center"/>
        </w:trPr>
        <w:tc>
          <w:tcPr>
            <w:tcW w:w="3458" w:type="dxa"/>
            <w:tcMar>
              <w:top w:w="70" w:type="dxa"/>
              <w:left w:w="100" w:type="dxa"/>
              <w:bottom w:w="70" w:type="dxa"/>
              <w:right w:w="100" w:type="dxa"/>
            </w:tcMar>
          </w:tcPr>
          <w:p w14:paraId="434097BB" w14:textId="77777777" w:rsidR="00A92E59" w:rsidRDefault="00000000">
            <w:pPr>
              <w:ind w:firstLine="0"/>
              <w:jc w:val="left"/>
            </w:pPr>
            <w:r>
              <w:rPr>
                <w:sz w:val="21"/>
              </w:rPr>
              <w:t>Iškasos dugnas ir grunto pagrindas</w:t>
            </w:r>
          </w:p>
        </w:tc>
        <w:tc>
          <w:tcPr>
            <w:tcW w:w="3628" w:type="dxa"/>
            <w:tcMar>
              <w:top w:w="70" w:type="dxa"/>
              <w:left w:w="100" w:type="dxa"/>
              <w:bottom w:w="70" w:type="dxa"/>
              <w:right w:w="100" w:type="dxa"/>
            </w:tcMar>
          </w:tcPr>
          <w:p w14:paraId="2009CAF6" w14:textId="77777777" w:rsidR="00A92E59" w:rsidRDefault="00000000">
            <w:pPr>
              <w:ind w:firstLine="0"/>
              <w:jc w:val="left"/>
            </w:pPr>
            <w:r>
              <w:rPr>
                <w:sz w:val="21"/>
              </w:rPr>
              <w:t>Stabilus, be organinių ir silpnų vietų, suformuotos altitudės ir nuolydžiai</w:t>
            </w:r>
          </w:p>
        </w:tc>
        <w:tc>
          <w:tcPr>
            <w:tcW w:w="2551" w:type="dxa"/>
            <w:tcMar>
              <w:top w:w="70" w:type="dxa"/>
              <w:left w:w="100" w:type="dxa"/>
              <w:bottom w:w="70" w:type="dxa"/>
              <w:right w:w="100" w:type="dxa"/>
            </w:tcMar>
          </w:tcPr>
          <w:p w14:paraId="32BBF3AB" w14:textId="77777777" w:rsidR="00A92E59" w:rsidRDefault="00000000">
            <w:pPr>
              <w:ind w:firstLine="0"/>
              <w:jc w:val="left"/>
            </w:pPr>
            <w:r>
              <w:rPr>
                <w:sz w:val="21"/>
              </w:rPr>
              <w:t>Apžiūra, matavimai, prireikus sutankinimo bandymai</w:t>
            </w:r>
          </w:p>
        </w:tc>
      </w:tr>
      <w:tr w:rsidR="00A92E59" w14:paraId="5EE746F1" w14:textId="77777777">
        <w:trPr>
          <w:cantSplit/>
          <w:jc w:val="center"/>
        </w:trPr>
        <w:tc>
          <w:tcPr>
            <w:tcW w:w="3458" w:type="dxa"/>
            <w:tcMar>
              <w:top w:w="70" w:type="dxa"/>
              <w:left w:w="100" w:type="dxa"/>
              <w:bottom w:w="70" w:type="dxa"/>
              <w:right w:w="100" w:type="dxa"/>
            </w:tcMar>
          </w:tcPr>
          <w:p w14:paraId="11DE3D45" w14:textId="77777777" w:rsidR="00A92E59" w:rsidRDefault="00000000">
            <w:pPr>
              <w:ind w:firstLine="0"/>
              <w:jc w:val="left"/>
            </w:pPr>
            <w:r>
              <w:rPr>
                <w:sz w:val="21"/>
              </w:rPr>
              <w:t>Apsauginis sluoksnis</w:t>
            </w:r>
          </w:p>
        </w:tc>
        <w:tc>
          <w:tcPr>
            <w:tcW w:w="3628" w:type="dxa"/>
            <w:tcMar>
              <w:top w:w="70" w:type="dxa"/>
              <w:left w:w="100" w:type="dxa"/>
              <w:bottom w:w="70" w:type="dxa"/>
              <w:right w:w="100" w:type="dxa"/>
            </w:tcMar>
          </w:tcPr>
          <w:p w14:paraId="15E12C0D" w14:textId="77777777" w:rsidR="00A92E59" w:rsidRDefault="00000000">
            <w:pPr>
              <w:ind w:firstLine="0"/>
              <w:jc w:val="left"/>
            </w:pPr>
            <w:r>
              <w:rPr>
                <w:sz w:val="21"/>
              </w:rPr>
              <w:t>Vienodas projektinis storis, tinkama medžiaga, sutankinta</w:t>
            </w:r>
          </w:p>
        </w:tc>
        <w:tc>
          <w:tcPr>
            <w:tcW w:w="2551" w:type="dxa"/>
            <w:tcMar>
              <w:top w:w="70" w:type="dxa"/>
              <w:left w:w="100" w:type="dxa"/>
              <w:bottom w:w="70" w:type="dxa"/>
              <w:right w:w="100" w:type="dxa"/>
            </w:tcMar>
          </w:tcPr>
          <w:p w14:paraId="7A63BA19" w14:textId="1B6869C7" w:rsidR="00A92E59" w:rsidRDefault="00000000">
            <w:pPr>
              <w:ind w:firstLine="0"/>
              <w:jc w:val="left"/>
            </w:pPr>
            <w:r>
              <w:rPr>
                <w:sz w:val="21"/>
              </w:rPr>
              <w:t xml:space="preserve">Aukščių ir </w:t>
            </w:r>
            <w:proofErr w:type="spellStart"/>
            <w:r>
              <w:rPr>
                <w:sz w:val="21"/>
              </w:rPr>
              <w:t>storio</w:t>
            </w:r>
            <w:proofErr w:type="spellEnd"/>
            <w:r>
              <w:rPr>
                <w:sz w:val="21"/>
              </w:rPr>
              <w:t xml:space="preserve"> </w:t>
            </w:r>
            <w:proofErr w:type="spellStart"/>
            <w:r>
              <w:rPr>
                <w:sz w:val="21"/>
              </w:rPr>
              <w:t>matavimai</w:t>
            </w:r>
            <w:proofErr w:type="spellEnd"/>
            <w:r>
              <w:rPr>
                <w:sz w:val="21"/>
              </w:rPr>
              <w:t xml:space="preserve">, </w:t>
            </w:r>
            <w:proofErr w:type="spellStart"/>
            <w:r>
              <w:rPr>
                <w:sz w:val="21"/>
              </w:rPr>
              <w:t>dokumentai</w:t>
            </w:r>
            <w:proofErr w:type="spellEnd"/>
            <w:r>
              <w:rPr>
                <w:sz w:val="21"/>
              </w:rPr>
              <w:t xml:space="preserve">, </w:t>
            </w:r>
            <w:proofErr w:type="spellStart"/>
            <w:r w:rsidR="006E3CE9">
              <w:rPr>
                <w:sz w:val="21"/>
              </w:rPr>
              <w:t>prireikus</w:t>
            </w:r>
            <w:proofErr w:type="spellEnd"/>
            <w:r w:rsidR="006E3CE9">
              <w:rPr>
                <w:sz w:val="21"/>
              </w:rPr>
              <w:t xml:space="preserve"> </w:t>
            </w:r>
            <w:proofErr w:type="spellStart"/>
            <w:r>
              <w:rPr>
                <w:sz w:val="21"/>
              </w:rPr>
              <w:t>bandymai</w:t>
            </w:r>
            <w:proofErr w:type="spellEnd"/>
          </w:p>
        </w:tc>
      </w:tr>
      <w:tr w:rsidR="00A92E59" w14:paraId="431A4194" w14:textId="77777777">
        <w:trPr>
          <w:cantSplit/>
          <w:jc w:val="center"/>
        </w:trPr>
        <w:tc>
          <w:tcPr>
            <w:tcW w:w="3458" w:type="dxa"/>
            <w:tcMar>
              <w:top w:w="70" w:type="dxa"/>
              <w:left w:w="100" w:type="dxa"/>
              <w:bottom w:w="70" w:type="dxa"/>
              <w:right w:w="100" w:type="dxa"/>
            </w:tcMar>
          </w:tcPr>
          <w:p w14:paraId="6999811C" w14:textId="77777777" w:rsidR="00A92E59" w:rsidRDefault="00000000">
            <w:pPr>
              <w:ind w:firstLine="0"/>
              <w:jc w:val="left"/>
            </w:pPr>
            <w:r>
              <w:rPr>
                <w:sz w:val="21"/>
              </w:rPr>
              <w:t>Skaldos pagrindas</w:t>
            </w:r>
          </w:p>
        </w:tc>
        <w:tc>
          <w:tcPr>
            <w:tcW w:w="3628" w:type="dxa"/>
            <w:tcMar>
              <w:top w:w="70" w:type="dxa"/>
              <w:left w:w="100" w:type="dxa"/>
              <w:bottom w:w="70" w:type="dxa"/>
              <w:right w:w="100" w:type="dxa"/>
            </w:tcMar>
          </w:tcPr>
          <w:p w14:paraId="40FB0F26" w14:textId="77777777" w:rsidR="00A92E59" w:rsidRDefault="00000000">
            <w:pPr>
              <w:ind w:firstLine="0"/>
              <w:jc w:val="left"/>
            </w:pPr>
            <w:r>
              <w:rPr>
                <w:sz w:val="21"/>
              </w:rPr>
              <w:t>Reikiamas storis, lygumas ir laikomoji geba</w:t>
            </w:r>
          </w:p>
        </w:tc>
        <w:tc>
          <w:tcPr>
            <w:tcW w:w="2551" w:type="dxa"/>
            <w:tcMar>
              <w:top w:w="70" w:type="dxa"/>
              <w:left w:w="100" w:type="dxa"/>
              <w:bottom w:w="70" w:type="dxa"/>
              <w:right w:w="100" w:type="dxa"/>
            </w:tcMar>
          </w:tcPr>
          <w:p w14:paraId="7A8107EE" w14:textId="77777777" w:rsidR="00A92E59" w:rsidRDefault="00000000">
            <w:pPr>
              <w:ind w:firstLine="0"/>
              <w:jc w:val="left"/>
            </w:pPr>
            <w:r>
              <w:rPr>
                <w:sz w:val="21"/>
              </w:rPr>
              <w:t>Matavimai, medžiagų dokumentai, prireikus bandymai</w:t>
            </w:r>
          </w:p>
        </w:tc>
      </w:tr>
      <w:tr w:rsidR="00A92E59" w14:paraId="130FE891" w14:textId="77777777">
        <w:trPr>
          <w:cantSplit/>
          <w:jc w:val="center"/>
        </w:trPr>
        <w:tc>
          <w:tcPr>
            <w:tcW w:w="3458" w:type="dxa"/>
            <w:tcMar>
              <w:top w:w="70" w:type="dxa"/>
              <w:left w:w="100" w:type="dxa"/>
              <w:bottom w:w="70" w:type="dxa"/>
              <w:right w:w="100" w:type="dxa"/>
            </w:tcMar>
          </w:tcPr>
          <w:p w14:paraId="61529804" w14:textId="77777777" w:rsidR="00A92E59" w:rsidRDefault="00000000">
            <w:pPr>
              <w:ind w:firstLine="0"/>
              <w:jc w:val="left"/>
            </w:pPr>
            <w:r>
              <w:rPr>
                <w:sz w:val="21"/>
              </w:rPr>
              <w:t>Bordiūrai</w:t>
            </w:r>
          </w:p>
        </w:tc>
        <w:tc>
          <w:tcPr>
            <w:tcW w:w="3628" w:type="dxa"/>
            <w:tcMar>
              <w:top w:w="70" w:type="dxa"/>
              <w:left w:w="100" w:type="dxa"/>
              <w:bottom w:w="70" w:type="dxa"/>
              <w:right w:w="100" w:type="dxa"/>
            </w:tcMar>
          </w:tcPr>
          <w:p w14:paraId="389EB5B5" w14:textId="77777777" w:rsidR="00A92E59" w:rsidRDefault="00000000">
            <w:pPr>
              <w:ind w:firstLine="0"/>
              <w:jc w:val="left"/>
            </w:pPr>
            <w:r>
              <w:rPr>
                <w:sz w:val="21"/>
              </w:rPr>
              <w:t>Tiesūs, stabilūs, projektinėse altitudėse</w:t>
            </w:r>
          </w:p>
        </w:tc>
        <w:tc>
          <w:tcPr>
            <w:tcW w:w="2551" w:type="dxa"/>
            <w:tcMar>
              <w:top w:w="70" w:type="dxa"/>
              <w:left w:w="100" w:type="dxa"/>
              <w:bottom w:w="70" w:type="dxa"/>
              <w:right w:w="100" w:type="dxa"/>
            </w:tcMar>
          </w:tcPr>
          <w:p w14:paraId="3BADBBF1" w14:textId="77777777" w:rsidR="00A92E59" w:rsidRDefault="00000000">
            <w:pPr>
              <w:ind w:firstLine="0"/>
              <w:jc w:val="left"/>
            </w:pPr>
            <w:r>
              <w:rPr>
                <w:sz w:val="21"/>
              </w:rPr>
              <w:t>Vizualinė kontrolė ir geodeziniai matavimai</w:t>
            </w:r>
          </w:p>
        </w:tc>
      </w:tr>
      <w:tr w:rsidR="00A92E59" w14:paraId="34BA080A" w14:textId="77777777">
        <w:trPr>
          <w:cantSplit/>
          <w:jc w:val="center"/>
        </w:trPr>
        <w:tc>
          <w:tcPr>
            <w:tcW w:w="3458" w:type="dxa"/>
            <w:tcMar>
              <w:top w:w="70" w:type="dxa"/>
              <w:left w:w="100" w:type="dxa"/>
              <w:bottom w:w="70" w:type="dxa"/>
              <w:right w:w="100" w:type="dxa"/>
            </w:tcMar>
          </w:tcPr>
          <w:p w14:paraId="6459B83F" w14:textId="77777777" w:rsidR="00A92E59" w:rsidRDefault="00000000">
            <w:pPr>
              <w:ind w:firstLine="0"/>
              <w:jc w:val="left"/>
            </w:pPr>
            <w:r>
              <w:rPr>
                <w:sz w:val="21"/>
              </w:rPr>
              <w:t>Trinkelių danga</w:t>
            </w:r>
          </w:p>
        </w:tc>
        <w:tc>
          <w:tcPr>
            <w:tcW w:w="3628" w:type="dxa"/>
            <w:tcMar>
              <w:top w:w="70" w:type="dxa"/>
              <w:left w:w="100" w:type="dxa"/>
              <w:bottom w:w="70" w:type="dxa"/>
              <w:right w:w="100" w:type="dxa"/>
            </w:tcMar>
          </w:tcPr>
          <w:p w14:paraId="60FE4438" w14:textId="77777777" w:rsidR="00A92E59" w:rsidRDefault="00000000">
            <w:pPr>
              <w:ind w:firstLine="0"/>
              <w:jc w:val="left"/>
            </w:pPr>
            <w:r>
              <w:rPr>
                <w:sz w:val="21"/>
              </w:rPr>
              <w:t>Nekliba, siūlės užpildytos, nėra balų, lygumo nuokrypis iki 5 mm po 2 m liniuote</w:t>
            </w:r>
          </w:p>
        </w:tc>
        <w:tc>
          <w:tcPr>
            <w:tcW w:w="2551" w:type="dxa"/>
            <w:tcMar>
              <w:top w:w="70" w:type="dxa"/>
              <w:left w:w="100" w:type="dxa"/>
              <w:bottom w:w="70" w:type="dxa"/>
              <w:right w:w="100" w:type="dxa"/>
            </w:tcMar>
          </w:tcPr>
          <w:p w14:paraId="158BF170" w14:textId="77777777" w:rsidR="00A92E59" w:rsidRDefault="00000000">
            <w:pPr>
              <w:ind w:firstLine="0"/>
              <w:jc w:val="left"/>
            </w:pPr>
            <w:r>
              <w:rPr>
                <w:sz w:val="21"/>
              </w:rPr>
              <w:t>Apžiūra, liniuotė, bandomasis laistymas</w:t>
            </w:r>
          </w:p>
        </w:tc>
      </w:tr>
      <w:tr w:rsidR="00A92E59" w14:paraId="4CB91174" w14:textId="77777777">
        <w:trPr>
          <w:cantSplit/>
          <w:jc w:val="center"/>
        </w:trPr>
        <w:tc>
          <w:tcPr>
            <w:tcW w:w="3458" w:type="dxa"/>
            <w:tcMar>
              <w:top w:w="70" w:type="dxa"/>
              <w:left w:w="100" w:type="dxa"/>
              <w:bottom w:w="70" w:type="dxa"/>
              <w:right w:w="100" w:type="dxa"/>
            </w:tcMar>
          </w:tcPr>
          <w:p w14:paraId="5FD343DE" w14:textId="77777777" w:rsidR="00A92E59" w:rsidRDefault="00000000">
            <w:pPr>
              <w:ind w:firstLine="0"/>
              <w:jc w:val="left"/>
            </w:pPr>
            <w:r>
              <w:rPr>
                <w:sz w:val="21"/>
              </w:rPr>
              <w:t>Laiptai</w:t>
            </w:r>
          </w:p>
        </w:tc>
        <w:tc>
          <w:tcPr>
            <w:tcW w:w="3628" w:type="dxa"/>
            <w:tcMar>
              <w:top w:w="70" w:type="dxa"/>
              <w:left w:w="100" w:type="dxa"/>
              <w:bottom w:w="70" w:type="dxa"/>
              <w:right w:w="100" w:type="dxa"/>
            </w:tcMar>
          </w:tcPr>
          <w:p w14:paraId="46DF8C7E" w14:textId="77777777" w:rsidR="00A92E59" w:rsidRDefault="00000000">
            <w:pPr>
              <w:ind w:firstLine="0"/>
              <w:jc w:val="left"/>
            </w:pPr>
            <w:r>
              <w:rPr>
                <w:sz w:val="21"/>
              </w:rPr>
              <w:t>Vienodos pakopos, stabilūs kraštai, vanduo nesikaupia</w:t>
            </w:r>
          </w:p>
        </w:tc>
        <w:tc>
          <w:tcPr>
            <w:tcW w:w="2551" w:type="dxa"/>
            <w:tcMar>
              <w:top w:w="70" w:type="dxa"/>
              <w:left w:w="100" w:type="dxa"/>
              <w:bottom w:w="70" w:type="dxa"/>
              <w:right w:w="100" w:type="dxa"/>
            </w:tcMar>
          </w:tcPr>
          <w:p w14:paraId="091D8662" w14:textId="77777777" w:rsidR="00A92E59" w:rsidRDefault="00000000">
            <w:pPr>
              <w:ind w:firstLine="0"/>
              <w:jc w:val="left"/>
            </w:pPr>
            <w:r>
              <w:rPr>
                <w:sz w:val="21"/>
              </w:rPr>
              <w:t>Matavimai ir apžiūra</w:t>
            </w:r>
          </w:p>
        </w:tc>
      </w:tr>
      <w:tr w:rsidR="00A92E59" w14:paraId="66F440AF" w14:textId="77777777">
        <w:trPr>
          <w:cantSplit/>
          <w:jc w:val="center"/>
        </w:trPr>
        <w:tc>
          <w:tcPr>
            <w:tcW w:w="3458" w:type="dxa"/>
            <w:tcMar>
              <w:top w:w="70" w:type="dxa"/>
              <w:left w:w="100" w:type="dxa"/>
              <w:bottom w:w="70" w:type="dxa"/>
              <w:right w:w="100" w:type="dxa"/>
            </w:tcMar>
          </w:tcPr>
          <w:p w14:paraId="72DF5D4A" w14:textId="77777777" w:rsidR="00A92E59" w:rsidRDefault="00000000">
            <w:pPr>
              <w:ind w:firstLine="0"/>
              <w:jc w:val="left"/>
            </w:pPr>
            <w:r>
              <w:rPr>
                <w:sz w:val="21"/>
              </w:rPr>
              <w:t>Dažyti paviršiai</w:t>
            </w:r>
          </w:p>
        </w:tc>
        <w:tc>
          <w:tcPr>
            <w:tcW w:w="3628" w:type="dxa"/>
            <w:tcMar>
              <w:top w:w="70" w:type="dxa"/>
              <w:left w:w="100" w:type="dxa"/>
              <w:bottom w:w="70" w:type="dxa"/>
              <w:right w:w="100" w:type="dxa"/>
            </w:tcMar>
          </w:tcPr>
          <w:p w14:paraId="7E0ACB07" w14:textId="77777777" w:rsidR="00A92E59" w:rsidRDefault="00000000">
            <w:pPr>
              <w:ind w:firstLine="0"/>
              <w:jc w:val="left"/>
            </w:pPr>
            <w:r>
              <w:rPr>
                <w:sz w:val="21"/>
              </w:rPr>
              <w:t>Vienodas tonas, pilnas padengimas, nėra pūslių, nubėgimų ir atšokimų</w:t>
            </w:r>
          </w:p>
        </w:tc>
        <w:tc>
          <w:tcPr>
            <w:tcW w:w="2551" w:type="dxa"/>
            <w:tcMar>
              <w:top w:w="70" w:type="dxa"/>
              <w:left w:w="100" w:type="dxa"/>
              <w:bottom w:w="70" w:type="dxa"/>
              <w:right w:w="100" w:type="dxa"/>
            </w:tcMar>
          </w:tcPr>
          <w:p w14:paraId="7F1BC227" w14:textId="77777777" w:rsidR="00A92E59" w:rsidRDefault="00000000">
            <w:pPr>
              <w:ind w:firstLine="0"/>
              <w:jc w:val="left"/>
            </w:pPr>
            <w:r>
              <w:rPr>
                <w:sz w:val="21"/>
              </w:rPr>
              <w:t>Apžiūra ir medžiagų dokumentai</w:t>
            </w:r>
          </w:p>
        </w:tc>
      </w:tr>
      <w:tr w:rsidR="00A92E59" w14:paraId="45558C60" w14:textId="77777777">
        <w:trPr>
          <w:cantSplit/>
          <w:jc w:val="center"/>
        </w:trPr>
        <w:tc>
          <w:tcPr>
            <w:tcW w:w="3458" w:type="dxa"/>
            <w:tcMar>
              <w:top w:w="70" w:type="dxa"/>
              <w:left w:w="100" w:type="dxa"/>
              <w:bottom w:w="70" w:type="dxa"/>
              <w:right w:w="100" w:type="dxa"/>
            </w:tcMar>
          </w:tcPr>
          <w:p w14:paraId="436276C8" w14:textId="77777777" w:rsidR="00A92E59" w:rsidRDefault="00000000">
            <w:pPr>
              <w:ind w:firstLine="0"/>
              <w:jc w:val="left"/>
            </w:pPr>
            <w:r>
              <w:rPr>
                <w:sz w:val="21"/>
              </w:rPr>
              <w:t>Šuliniai ir trapai</w:t>
            </w:r>
          </w:p>
        </w:tc>
        <w:tc>
          <w:tcPr>
            <w:tcW w:w="3628" w:type="dxa"/>
            <w:tcMar>
              <w:top w:w="70" w:type="dxa"/>
              <w:left w:w="100" w:type="dxa"/>
              <w:bottom w:w="70" w:type="dxa"/>
              <w:right w:w="100" w:type="dxa"/>
            </w:tcMar>
          </w:tcPr>
          <w:p w14:paraId="33739E24" w14:textId="77777777" w:rsidR="00A92E59" w:rsidRDefault="00000000">
            <w:pPr>
              <w:ind w:firstLine="0"/>
              <w:jc w:val="left"/>
            </w:pPr>
            <w:r>
              <w:rPr>
                <w:sz w:val="21"/>
              </w:rPr>
              <w:t>Stabilūs, tinkamame aukštyje, užtikrintas vandens surinkimas</w:t>
            </w:r>
          </w:p>
        </w:tc>
        <w:tc>
          <w:tcPr>
            <w:tcW w:w="2551" w:type="dxa"/>
            <w:tcMar>
              <w:top w:w="70" w:type="dxa"/>
              <w:left w:w="100" w:type="dxa"/>
              <w:bottom w:w="70" w:type="dxa"/>
              <w:right w:w="100" w:type="dxa"/>
            </w:tcMar>
          </w:tcPr>
          <w:p w14:paraId="7586897E" w14:textId="77777777" w:rsidR="00A92E59" w:rsidRDefault="00000000">
            <w:pPr>
              <w:ind w:firstLine="0"/>
              <w:jc w:val="left"/>
            </w:pPr>
            <w:r>
              <w:rPr>
                <w:sz w:val="21"/>
              </w:rPr>
              <w:t>Aukščių matavimai ir apžiūra</w:t>
            </w:r>
          </w:p>
        </w:tc>
      </w:tr>
    </w:tbl>
    <w:p w14:paraId="7DF72466" w14:textId="77777777" w:rsidR="00A92E59" w:rsidRDefault="00000000">
      <w:r>
        <w:t>Galutinis darbų priėmimas atliekamas tik pašalinus nustatytus defektus, sutvarkius teritoriją ir pateikus visą vykdomąją dokumentaciją. Garantijos terminai taikomi Lietuvos Respublikos teisės aktų ir pirkimo sutarties nustatyta tvarka. Garantiniu laikotarpiu atsiradę dėl nekokybiškų darbų ar medžiagų trūkumai šalinami Rangovo lėšomis.</w:t>
      </w:r>
    </w:p>
    <w:p w14:paraId="0D3C61FB" w14:textId="77777777" w:rsidR="00A92E59" w:rsidRDefault="00000000">
      <w:pPr>
        <w:pStyle w:val="TSAntrat"/>
      </w:pPr>
      <w:r>
        <w:t>2.19. NAUDOJAMŲ MEDŽIAGŲ IR DARBŲ DOKUMENTACIJA</w:t>
      </w:r>
    </w:p>
    <w:p w14:paraId="608796A6" w14:textId="77777777" w:rsidR="00A92E59" w:rsidRDefault="00000000">
      <w:r>
        <w:t>Iki atitinkamos medžiagos ar gaminio panaudojimo Rangovas pateikia Užsakovo atstovui dokumentus lietuvių kalba arba su vertimu į lietuvių kalbą. Dokumentai pateikiami elektroniniu formatu, o Užsakovui pareikalavus – ir popierine forma.</w:t>
      </w:r>
    </w:p>
    <w:p w14:paraId="4CAB4E8C" w14:textId="77777777" w:rsidR="00A92E59" w:rsidRDefault="00000000">
      <w:pPr>
        <w:pStyle w:val="TSSraas"/>
      </w:pPr>
      <w:r>
        <w:t>•</w:t>
      </w:r>
      <w:r>
        <w:tab/>
        <w:t>eksploatacinių savybių deklaracijas ir CE ženklinimo informaciją, kai ji privaloma;</w:t>
      </w:r>
    </w:p>
    <w:p w14:paraId="62F12E71" w14:textId="77777777" w:rsidR="00A92E59" w:rsidRDefault="00000000">
      <w:pPr>
        <w:pStyle w:val="TSSraas"/>
      </w:pPr>
      <w:r>
        <w:t>•</w:t>
      </w:r>
      <w:r>
        <w:tab/>
        <w:t>gamintojų techninius duomenų lapus, montavimo, klojimo, priežiūros ir naudojimo instrukcijas;</w:t>
      </w:r>
    </w:p>
    <w:p w14:paraId="598FA03B" w14:textId="77777777" w:rsidR="00A92E59" w:rsidRDefault="00000000">
      <w:pPr>
        <w:pStyle w:val="TSSraas"/>
      </w:pPr>
      <w:r>
        <w:lastRenderedPageBreak/>
        <w:t>•</w:t>
      </w:r>
      <w:r>
        <w:tab/>
        <w:t>atitikties sertifikatus, bandymų protokolus ir laboratorinių tyrimų ataskaitas, kai jų reikalauja teisės aktai, standartai ar ši specifikacija;</w:t>
      </w:r>
    </w:p>
    <w:p w14:paraId="7602E8F2" w14:textId="77777777" w:rsidR="00A92E59" w:rsidRDefault="00000000">
      <w:pPr>
        <w:pStyle w:val="TSSraas"/>
      </w:pPr>
      <w:r>
        <w:t>•</w:t>
      </w:r>
      <w:r>
        <w:tab/>
        <w:t>dažų, gruntų ir kitų cheminių produktų saugos duomenų lapus;</w:t>
      </w:r>
    </w:p>
    <w:p w14:paraId="68AF933B" w14:textId="77777777" w:rsidR="00A92E59" w:rsidRDefault="00000000">
      <w:pPr>
        <w:pStyle w:val="TSSraas"/>
      </w:pPr>
      <w:r>
        <w:t>•</w:t>
      </w:r>
      <w:r>
        <w:tab/>
        <w:t>žaliojo pirkimo kriterijų atitiktį pagrindžiančius dokumentus ir sunaudotų medžiagų kiekių suvestinę;</w:t>
      </w:r>
    </w:p>
    <w:p w14:paraId="32B0406F" w14:textId="77777777" w:rsidR="00A92E59" w:rsidRDefault="00000000">
      <w:pPr>
        <w:pStyle w:val="TSSraas"/>
      </w:pPr>
      <w:r>
        <w:t>•</w:t>
      </w:r>
      <w:r>
        <w:tab/>
        <w:t>paslėptų darbų aktus, sluoksnių storių ir altitudžių matavimo duomenis, bandymų rezultatus;</w:t>
      </w:r>
    </w:p>
    <w:p w14:paraId="2EA4C1C9" w14:textId="77777777" w:rsidR="00A92E59" w:rsidRDefault="00000000">
      <w:pPr>
        <w:pStyle w:val="TSSraas"/>
      </w:pPr>
      <w:r>
        <w:t>•</w:t>
      </w:r>
      <w:r>
        <w:tab/>
        <w:t>statybinių atliekų perdavimą teisėtiems atliekų tvarkytojams patvirtinančius dokumentus;</w:t>
      </w:r>
    </w:p>
    <w:p w14:paraId="01AAFF3C" w14:textId="77777777" w:rsidR="00A92E59" w:rsidRDefault="00000000">
      <w:pPr>
        <w:pStyle w:val="TSSraas"/>
      </w:pPr>
      <w:r>
        <w:t>•</w:t>
      </w:r>
      <w:r>
        <w:tab/>
        <w:t>atliktų darbų aktus, garantinius dokumentus ir kitą pirkimo sutartyje nustatytą vykdomąją dokumentaciją.</w:t>
      </w:r>
    </w:p>
    <w:p w14:paraId="180E51A7" w14:textId="77777777" w:rsidR="00A92E59" w:rsidRDefault="00000000">
      <w:r>
        <w:t>Dokumentų pateikimas ir medžiagos suderinimas neatleidžia Rangovo nuo atsakomybės už tai, kad medžiaga, gaminys ar atliktas darbas atitiktų numatytą paskirtį, teisės aktus, standartus ir šios techninės specifikacijos reikalavimus.</w:t>
      </w:r>
    </w:p>
    <w:p w14:paraId="785F37A1" w14:textId="77777777" w:rsidR="00A92E59" w:rsidRDefault="00000000">
      <w:pPr>
        <w:pStyle w:val="TSAntrat"/>
      </w:pPr>
      <w:r>
        <w:t>2.20. ESAMA OBJEKTŲ BŪKLĖ</w:t>
      </w:r>
    </w:p>
    <w:p w14:paraId="77E602A9" w14:textId="77777777" w:rsidR="00A92E59" w:rsidRDefault="00000000">
      <w:r>
        <w:t>Remontuojamose teritorijose esamos pėsčiųjų dangos, laiptai, betoninės konstrukcijos, bordiūrai ir atskiri aplinkos elementai yra nusidėvėję, vietomis deformuoti, sutrūkinėję, ištrupėję arba neatitinka saugaus ir patogaus naudojimo reikalavimų. Atskirose vietose matomi pagrindų sėdimo, vandens kaupimosi ir dangų nelygumo požymiai.</w:t>
      </w:r>
    </w:p>
    <w:p w14:paraId="4E01123E" w14:textId="77777777" w:rsidR="00A92E59" w:rsidRDefault="00000000">
      <w:r>
        <w:t>Techninėje specifikacijoje aprašyta būklė yra bendro pobūdžio. Rangovas privalo ją įvertinti apžiūros metu ir darbų pradžioje. Paaiškėjus aplinkybėms, kurių nebuvo galima nustatyti iš pateiktų dokumentų ar įprastos apžiūros metu ir kurios turi esminę įtaką sprendiniams, darbai atitinkamoje vietoje sustabdomi iki Užsakovo sprendimo.</w:t>
      </w:r>
    </w:p>
    <w:p w14:paraId="1A25B050" w14:textId="77777777" w:rsidR="00A92E59" w:rsidRDefault="00000000">
      <w:pPr>
        <w:pStyle w:val="TSAntrat"/>
      </w:pPr>
      <w:r>
        <w:t>3. PRIEDAI</w:t>
      </w:r>
    </w:p>
    <w:p w14:paraId="32E9B418" w14:textId="3297B6F6" w:rsidR="00A92E59" w:rsidRDefault="0089243F">
      <w:pPr>
        <w:ind w:firstLine="0"/>
      </w:pPr>
      <w:r>
        <w:t xml:space="preserve">1. </w:t>
      </w:r>
      <w:proofErr w:type="spellStart"/>
      <w:r>
        <w:t>Priedas</w:t>
      </w:r>
      <w:proofErr w:type="spellEnd"/>
      <w:r>
        <w:t>.</w:t>
      </w:r>
      <w:r w:rsidR="00000000">
        <w:t xml:space="preserve"> Pirkimui </w:t>
      </w:r>
      <w:proofErr w:type="spellStart"/>
      <w:r w:rsidR="00000000">
        <w:t>parengti</w:t>
      </w:r>
      <w:proofErr w:type="spellEnd"/>
      <w:r w:rsidR="00000000">
        <w:t xml:space="preserve"> </w:t>
      </w:r>
      <w:proofErr w:type="spellStart"/>
      <w:r w:rsidR="00000000">
        <w:t>darbų</w:t>
      </w:r>
      <w:proofErr w:type="spellEnd"/>
      <w:r w:rsidR="00000000">
        <w:t xml:space="preserve"> </w:t>
      </w:r>
      <w:proofErr w:type="spellStart"/>
      <w:r w:rsidR="00000000">
        <w:t>kiekių</w:t>
      </w:r>
      <w:proofErr w:type="spellEnd"/>
      <w:r w:rsidR="00000000">
        <w:t xml:space="preserve"> </w:t>
      </w:r>
      <w:proofErr w:type="spellStart"/>
      <w:r w:rsidR="00000000">
        <w:t>žiniaraščiai</w:t>
      </w:r>
      <w:proofErr w:type="spellEnd"/>
      <w:r w:rsidR="00000000">
        <w:t>.</w:t>
      </w:r>
    </w:p>
    <w:p w14:paraId="4AAEDE0D" w14:textId="06AE1E77" w:rsidR="00A92E59" w:rsidRDefault="0089243F">
      <w:pPr>
        <w:ind w:firstLine="0"/>
      </w:pPr>
      <w:r>
        <w:t xml:space="preserve">2. </w:t>
      </w:r>
      <w:proofErr w:type="spellStart"/>
      <w:r>
        <w:t>Priedas</w:t>
      </w:r>
      <w:proofErr w:type="spellEnd"/>
      <w:r>
        <w:t>.</w:t>
      </w:r>
      <w:r w:rsidR="00000000">
        <w:t xml:space="preserve"> </w:t>
      </w:r>
      <w:proofErr w:type="spellStart"/>
      <w:r w:rsidR="00000000">
        <w:t>Objektų</w:t>
      </w:r>
      <w:proofErr w:type="spellEnd"/>
      <w:r w:rsidR="00000000">
        <w:t xml:space="preserve"> </w:t>
      </w:r>
      <w:proofErr w:type="spellStart"/>
      <w:r w:rsidR="00000000">
        <w:t>situacijos</w:t>
      </w:r>
      <w:proofErr w:type="spellEnd"/>
      <w:r w:rsidR="00000000">
        <w:t xml:space="preserve"> </w:t>
      </w:r>
      <w:proofErr w:type="spellStart"/>
      <w:r w:rsidR="00000000">
        <w:t>ir</w:t>
      </w:r>
      <w:proofErr w:type="spellEnd"/>
      <w:r w:rsidR="00000000">
        <w:t xml:space="preserve"> </w:t>
      </w:r>
      <w:proofErr w:type="spellStart"/>
      <w:r w:rsidR="00000000">
        <w:t>darbų</w:t>
      </w:r>
      <w:proofErr w:type="spellEnd"/>
      <w:r w:rsidR="00000000">
        <w:t xml:space="preserve"> </w:t>
      </w:r>
      <w:proofErr w:type="spellStart"/>
      <w:r w:rsidR="00000000">
        <w:t>ribų</w:t>
      </w:r>
      <w:proofErr w:type="spellEnd"/>
      <w:r w:rsidR="00000000">
        <w:t xml:space="preserve"> </w:t>
      </w:r>
      <w:proofErr w:type="spellStart"/>
      <w:r w:rsidR="00000000">
        <w:t>schemos</w:t>
      </w:r>
      <w:proofErr w:type="spellEnd"/>
      <w:r>
        <w:t>.</w:t>
      </w:r>
    </w:p>
    <w:sectPr w:rsidR="00A92E59" w:rsidSect="00034616">
      <w:footerReference w:type="default" r:id="rId8"/>
      <w:pgSz w:w="11906" w:h="16838"/>
      <w:pgMar w:top="794" w:right="567" w:bottom="680"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EC05" w14:textId="77777777" w:rsidR="00A403A4" w:rsidRDefault="00A403A4">
      <w:r>
        <w:separator/>
      </w:r>
    </w:p>
  </w:endnote>
  <w:endnote w:type="continuationSeparator" w:id="0">
    <w:p w14:paraId="772A1BD2" w14:textId="77777777" w:rsidR="00A403A4" w:rsidRDefault="00A40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30D14" w14:textId="0EE573D8" w:rsidR="00A92E59" w:rsidRDefault="00000000">
    <w:pPr>
      <w:pStyle w:val="Porat"/>
      <w:jc w:val="right"/>
    </w:pPr>
    <w:r>
      <w:rPr>
        <w:sz w:val="20"/>
      </w:rPr>
      <w:fldChar w:fldCharType="begin"/>
    </w:r>
    <w:r>
      <w:rPr>
        <w:sz w:val="20"/>
      </w:rPr>
      <w:instrText xml:space="preserve"> PAGE </w:instrText>
    </w:r>
    <w:r w:rsidR="00F8077D">
      <w:rPr>
        <w:sz w:val="20"/>
      </w:rPr>
      <w:fldChar w:fldCharType="separate"/>
    </w:r>
    <w:r w:rsidR="00F8077D">
      <w:rPr>
        <w:noProof/>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5F34A" w14:textId="77777777" w:rsidR="00A403A4" w:rsidRDefault="00A403A4">
      <w:r>
        <w:separator/>
      </w:r>
    </w:p>
  </w:footnote>
  <w:footnote w:type="continuationSeparator" w:id="0">
    <w:p w14:paraId="58D44EEE" w14:textId="77777777" w:rsidR="00A403A4" w:rsidRDefault="00A40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86218298">
    <w:abstractNumId w:val="8"/>
  </w:num>
  <w:num w:numId="2" w16cid:durableId="836767005">
    <w:abstractNumId w:val="6"/>
  </w:num>
  <w:num w:numId="3" w16cid:durableId="386925582">
    <w:abstractNumId w:val="5"/>
  </w:num>
  <w:num w:numId="4" w16cid:durableId="2025743851">
    <w:abstractNumId w:val="4"/>
  </w:num>
  <w:num w:numId="5" w16cid:durableId="2006783390">
    <w:abstractNumId w:val="7"/>
  </w:num>
  <w:num w:numId="6" w16cid:durableId="1050571512">
    <w:abstractNumId w:val="3"/>
  </w:num>
  <w:num w:numId="7" w16cid:durableId="1350639214">
    <w:abstractNumId w:val="2"/>
  </w:num>
  <w:num w:numId="8" w16cid:durableId="918295669">
    <w:abstractNumId w:val="1"/>
  </w:num>
  <w:num w:numId="9" w16cid:durableId="644698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774E6"/>
    <w:rsid w:val="0024133B"/>
    <w:rsid w:val="0029639D"/>
    <w:rsid w:val="002C75A6"/>
    <w:rsid w:val="00326F90"/>
    <w:rsid w:val="003718F3"/>
    <w:rsid w:val="0042066C"/>
    <w:rsid w:val="006E3CE9"/>
    <w:rsid w:val="00720C74"/>
    <w:rsid w:val="0089243F"/>
    <w:rsid w:val="00985A9E"/>
    <w:rsid w:val="00A403A4"/>
    <w:rsid w:val="00A92E59"/>
    <w:rsid w:val="00A93489"/>
    <w:rsid w:val="00AA1D8D"/>
    <w:rsid w:val="00B47730"/>
    <w:rsid w:val="00BC3881"/>
    <w:rsid w:val="00C96828"/>
    <w:rsid w:val="00CB0664"/>
    <w:rsid w:val="00F8077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1D0AB89B-6143-4C60-A675-4E2BB74C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0" w:line="240" w:lineRule="auto"/>
      <w:ind w:firstLine="709"/>
      <w:jc w:val="both"/>
    </w:pPr>
    <w:rPr>
      <w:rFonts w:ascii="Times New Roman" w:eastAsia="Times New Roman" w:hAnsi="Times New Roman"/>
      <w:sz w:val="24"/>
    </w:rPr>
  </w:style>
  <w:style w:type="paragraph" w:styleId="Antrat1">
    <w:name w:val="heading 1"/>
    <w:basedOn w:val="prastasis"/>
    <w:next w:val="prastasis"/>
    <w:link w:val="Antrat1Diagrama"/>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SAntrat">
    <w:name w:val="TS Antraštė"/>
    <w:pPr>
      <w:keepNext/>
      <w:spacing w:before="240" w:after="120"/>
    </w:pPr>
    <w:rPr>
      <w:rFonts w:ascii="Times New Roman" w:eastAsia="Times New Roman" w:hAnsi="Times New Roman"/>
      <w:b/>
      <w:sz w:val="24"/>
    </w:rPr>
  </w:style>
  <w:style w:type="paragraph" w:customStyle="1" w:styleId="TSPoskyris">
    <w:name w:val="TS Poskyris"/>
    <w:pPr>
      <w:keepNext/>
      <w:spacing w:before="120" w:after="60"/>
    </w:pPr>
    <w:rPr>
      <w:rFonts w:ascii="Times New Roman" w:eastAsia="Times New Roman" w:hAnsi="Times New Roman"/>
      <w:b/>
      <w:sz w:val="24"/>
    </w:rPr>
  </w:style>
  <w:style w:type="paragraph" w:customStyle="1" w:styleId="TSSraas">
    <w:name w:val="TS Sąrašas"/>
    <w:pPr>
      <w:spacing w:after="0" w:line="240" w:lineRule="auto"/>
      <w:ind w:left="425" w:hanging="283"/>
      <w:jc w:val="both"/>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14445</Words>
  <Characters>8234</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 Trakų g. 17, 19, 21 ir 23 remonto darbai</dc:title>
  <dc:subject>Žaliasis pirkimas</dc:subject>
  <dc:creator>Aurimas Gudelis</dc:creator>
  <cp:keywords/>
  <cp:lastModifiedBy>Aurimas Gudelis</cp:lastModifiedBy>
  <cp:revision>11</cp:revision>
  <dcterms:created xsi:type="dcterms:W3CDTF">2013-12-23T23:15:00Z</dcterms:created>
  <dcterms:modified xsi:type="dcterms:W3CDTF">2026-07-31T04:51:00Z</dcterms:modified>
  <cp:category/>
</cp:coreProperties>
</file>